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ADAC1" w14:textId="77777777" w:rsidR="006D6881" w:rsidRPr="009F65C8" w:rsidRDefault="0033644E" w:rsidP="005376AC">
      <w:pPr>
        <w:pStyle w:val="CS"/>
        <w:spacing w:before="480" w:after="240"/>
        <w:rPr>
          <w:rFonts w:ascii="Helvetica 75 Bold" w:hAnsi="Helvetica 75 Bold"/>
          <w:color w:val="auto"/>
          <w:sz w:val="56"/>
          <w:szCs w:val="56"/>
        </w:rPr>
      </w:pPr>
      <w:r w:rsidRPr="009F65C8">
        <w:rPr>
          <w:rFonts w:ascii="Helvetica 75 Bold" w:hAnsi="Helvetica 75 Bold"/>
          <w:color w:val="auto"/>
          <w:sz w:val="56"/>
          <w:szCs w:val="56"/>
        </w:rPr>
        <w:t>C</w:t>
      </w:r>
      <w:r w:rsidR="00002764" w:rsidRPr="009F65C8">
        <w:rPr>
          <w:rFonts w:ascii="Helvetica 75 Bold" w:hAnsi="Helvetica 75 Bold"/>
          <w:color w:val="auto"/>
          <w:sz w:val="56"/>
          <w:szCs w:val="56"/>
        </w:rPr>
        <w:t xml:space="preserve">onditions </w:t>
      </w:r>
      <w:r w:rsidRPr="009F65C8">
        <w:rPr>
          <w:rFonts w:ascii="Helvetica 75 Bold" w:hAnsi="Helvetica 75 Bold"/>
          <w:color w:val="auto"/>
          <w:sz w:val="56"/>
          <w:szCs w:val="56"/>
        </w:rPr>
        <w:t>S</w:t>
      </w:r>
      <w:r w:rsidR="005F0473" w:rsidRPr="009F65C8">
        <w:rPr>
          <w:rFonts w:ascii="Helvetica 75 Bold" w:hAnsi="Helvetica 75 Bold"/>
          <w:color w:val="auto"/>
          <w:sz w:val="56"/>
          <w:szCs w:val="56"/>
        </w:rPr>
        <w:t>pécifiques</w:t>
      </w:r>
    </w:p>
    <w:p w14:paraId="2656EC57" w14:textId="77777777" w:rsidR="00E42995" w:rsidRPr="009F65C8" w:rsidRDefault="00E42995">
      <w:pPr>
        <w:rPr>
          <w:sz w:val="40"/>
          <w:szCs w:val="40"/>
        </w:rPr>
      </w:pPr>
    </w:p>
    <w:p w14:paraId="6FB5915B" w14:textId="77777777" w:rsidR="00BD27C6" w:rsidRPr="009F65C8" w:rsidRDefault="00A77A2D">
      <w:pPr>
        <w:rPr>
          <w:rFonts w:cs="Arial"/>
          <w:b/>
          <w:bCs/>
          <w:sz w:val="36"/>
          <w:szCs w:val="36"/>
        </w:rPr>
      </w:pPr>
      <w:r w:rsidRPr="009F65C8">
        <w:rPr>
          <w:b/>
          <w:bCs/>
          <w:sz w:val="36"/>
          <w:szCs w:val="36"/>
        </w:rPr>
        <w:t xml:space="preserve">Composante </w:t>
      </w:r>
      <w:r w:rsidR="00517657" w:rsidRPr="009F65C8">
        <w:rPr>
          <w:b/>
          <w:bCs/>
          <w:sz w:val="36"/>
          <w:szCs w:val="36"/>
        </w:rPr>
        <w:t>« </w:t>
      </w:r>
      <w:r w:rsidR="00220613" w:rsidRPr="009F65C8">
        <w:rPr>
          <w:b/>
          <w:bCs/>
          <w:sz w:val="36"/>
          <w:szCs w:val="36"/>
        </w:rPr>
        <w:t>Raccordement Multi Services</w:t>
      </w:r>
      <w:r w:rsidR="00517657" w:rsidRPr="009F65C8">
        <w:rPr>
          <w:b/>
          <w:bCs/>
          <w:sz w:val="36"/>
          <w:szCs w:val="36"/>
        </w:rPr>
        <w:t> »</w:t>
      </w:r>
      <w:r w:rsidR="00220613" w:rsidRPr="009F65C8">
        <w:rPr>
          <w:b/>
          <w:bCs/>
          <w:sz w:val="36"/>
          <w:szCs w:val="36"/>
        </w:rPr>
        <w:t xml:space="preserve"> </w:t>
      </w:r>
    </w:p>
    <w:p w14:paraId="23964267" w14:textId="77777777" w:rsidR="00DF0815" w:rsidRPr="009F65C8" w:rsidRDefault="00DF0815">
      <w:pPr>
        <w:rPr>
          <w:rFonts w:cs="Arial"/>
          <w:sz w:val="40"/>
          <w:szCs w:val="40"/>
        </w:rPr>
      </w:pPr>
    </w:p>
    <w:p w14:paraId="567E2416" w14:textId="77777777" w:rsidR="00673728" w:rsidRPr="009F65C8" w:rsidRDefault="00673728">
      <w:pPr>
        <w:rPr>
          <w:rFonts w:cs="Arial"/>
          <w:sz w:val="40"/>
          <w:szCs w:val="40"/>
        </w:rPr>
        <w:sectPr w:rsidR="00673728" w:rsidRPr="009F65C8" w:rsidSect="00F547AD">
          <w:headerReference w:type="even" r:id="rId11"/>
          <w:headerReference w:type="default" r:id="rId12"/>
          <w:footerReference w:type="even" r:id="rId13"/>
          <w:footerReference w:type="default" r:id="rId14"/>
          <w:headerReference w:type="first" r:id="rId15"/>
          <w:footerReference w:type="first" r:id="rId16"/>
          <w:pgSz w:w="11906" w:h="16838" w:code="9"/>
          <w:pgMar w:top="1440" w:right="1021" w:bottom="1440" w:left="1021" w:header="567" w:footer="567" w:gutter="0"/>
          <w:pgNumType w:start="1"/>
          <w:cols w:space="708"/>
          <w:titlePg/>
          <w:docGrid w:linePitch="360"/>
        </w:sectPr>
      </w:pPr>
    </w:p>
    <w:p w14:paraId="403B4273" w14:textId="77777777" w:rsidR="00C63AAC" w:rsidRPr="009F65C8" w:rsidRDefault="00E42995" w:rsidP="00517EE8">
      <w:pPr>
        <w:pStyle w:val="StyleHelvetica55Roman18ptOrangeJustifi"/>
        <w:rPr>
          <w:b/>
          <w:bCs/>
          <w:sz w:val="28"/>
          <w:szCs w:val="28"/>
        </w:rPr>
      </w:pPr>
      <w:r w:rsidRPr="009F65C8">
        <w:rPr>
          <w:b/>
          <w:bCs/>
          <w:sz w:val="28"/>
          <w:szCs w:val="28"/>
        </w:rPr>
        <w:lastRenderedPageBreak/>
        <w:t>T</w:t>
      </w:r>
      <w:r w:rsidR="00C63AAC" w:rsidRPr="009F65C8">
        <w:rPr>
          <w:b/>
          <w:bCs/>
          <w:sz w:val="28"/>
          <w:szCs w:val="28"/>
        </w:rPr>
        <w:t>able des matières</w:t>
      </w:r>
    </w:p>
    <w:p w14:paraId="3C71032E" w14:textId="77777777" w:rsidR="00C63AAC" w:rsidRPr="009F65C8" w:rsidRDefault="00C63AAC" w:rsidP="00903A15">
      <w:pPr>
        <w:rPr>
          <w:rFonts w:cs="Arial"/>
          <w:sz w:val="28"/>
          <w:szCs w:val="28"/>
        </w:rPr>
      </w:pPr>
    </w:p>
    <w:p w14:paraId="5252ECFF" w14:textId="2F31853E" w:rsidR="002E6FC3" w:rsidRPr="009F65C8" w:rsidRDefault="00C42512">
      <w:pPr>
        <w:pStyle w:val="TM1"/>
        <w:tabs>
          <w:tab w:val="right" w:leader="dot" w:pos="9628"/>
        </w:tabs>
        <w:rPr>
          <w:rFonts w:eastAsiaTheme="minorEastAsia" w:cstheme="minorBidi"/>
          <w:noProof/>
          <w:sz w:val="22"/>
          <w:szCs w:val="22"/>
        </w:rPr>
      </w:pPr>
      <w:r w:rsidRPr="009F65C8">
        <w:rPr>
          <w:rFonts w:cs="Arial"/>
          <w:szCs w:val="28"/>
        </w:rPr>
        <w:fldChar w:fldCharType="begin"/>
      </w:r>
      <w:r w:rsidRPr="009F65C8">
        <w:rPr>
          <w:rFonts w:cs="Arial"/>
          <w:szCs w:val="28"/>
        </w:rPr>
        <w:instrText xml:space="preserve"> TOC \o "1-3" \h \z \u </w:instrText>
      </w:r>
      <w:r w:rsidRPr="009F65C8">
        <w:rPr>
          <w:rFonts w:cs="Arial"/>
          <w:szCs w:val="28"/>
        </w:rPr>
        <w:fldChar w:fldCharType="separate"/>
      </w:r>
      <w:hyperlink w:anchor="_Toc103153101" w:history="1">
        <w:r w:rsidR="002E6FC3" w:rsidRPr="009F65C8">
          <w:rPr>
            <w:rStyle w:val="Lienhypertexte"/>
            <w:noProof/>
            <w:color w:val="auto"/>
          </w:rPr>
          <w:t>article 1 - Objet</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_Toc103153101 \h </w:instrText>
        </w:r>
        <w:r w:rsidR="002E6FC3" w:rsidRPr="009F65C8">
          <w:rPr>
            <w:noProof/>
            <w:webHidden/>
          </w:rPr>
        </w:r>
        <w:r w:rsidR="002E6FC3" w:rsidRPr="009F65C8">
          <w:rPr>
            <w:noProof/>
            <w:webHidden/>
          </w:rPr>
          <w:fldChar w:fldCharType="separate"/>
        </w:r>
        <w:r w:rsidR="002E6FC3" w:rsidRPr="009F65C8">
          <w:rPr>
            <w:noProof/>
            <w:webHidden/>
          </w:rPr>
          <w:t>4</w:t>
        </w:r>
        <w:r w:rsidR="002E6FC3" w:rsidRPr="009F65C8">
          <w:rPr>
            <w:noProof/>
            <w:webHidden/>
          </w:rPr>
          <w:fldChar w:fldCharType="end"/>
        </w:r>
      </w:hyperlink>
    </w:p>
    <w:p w14:paraId="525ACAE7" w14:textId="25DE85E5" w:rsidR="002E6FC3" w:rsidRPr="009F65C8" w:rsidRDefault="00125F0F">
      <w:pPr>
        <w:pStyle w:val="TM1"/>
        <w:tabs>
          <w:tab w:val="right" w:leader="dot" w:pos="9628"/>
        </w:tabs>
        <w:rPr>
          <w:rFonts w:eastAsiaTheme="minorEastAsia" w:cstheme="minorBidi"/>
          <w:noProof/>
          <w:sz w:val="22"/>
          <w:szCs w:val="22"/>
        </w:rPr>
      </w:pPr>
      <w:hyperlink w:anchor="_Toc103153102" w:history="1">
        <w:r w:rsidR="002E6FC3" w:rsidRPr="009F65C8">
          <w:rPr>
            <w:rStyle w:val="Lienhypertexte"/>
            <w:noProof/>
            <w:color w:val="auto"/>
          </w:rPr>
          <w:t>article 2 - Définitions</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_Toc103153102 \h </w:instrText>
        </w:r>
        <w:r w:rsidR="002E6FC3" w:rsidRPr="009F65C8">
          <w:rPr>
            <w:noProof/>
            <w:webHidden/>
          </w:rPr>
        </w:r>
        <w:r w:rsidR="002E6FC3" w:rsidRPr="009F65C8">
          <w:rPr>
            <w:noProof/>
            <w:webHidden/>
          </w:rPr>
          <w:fldChar w:fldCharType="separate"/>
        </w:r>
        <w:r w:rsidR="002E6FC3" w:rsidRPr="009F65C8">
          <w:rPr>
            <w:noProof/>
            <w:webHidden/>
          </w:rPr>
          <w:t>4</w:t>
        </w:r>
        <w:r w:rsidR="002E6FC3" w:rsidRPr="009F65C8">
          <w:rPr>
            <w:noProof/>
            <w:webHidden/>
          </w:rPr>
          <w:fldChar w:fldCharType="end"/>
        </w:r>
      </w:hyperlink>
    </w:p>
    <w:p w14:paraId="0026D8B6" w14:textId="1CDD1245" w:rsidR="002E6FC3" w:rsidRPr="009F65C8" w:rsidRDefault="00125F0F">
      <w:pPr>
        <w:pStyle w:val="TM1"/>
        <w:tabs>
          <w:tab w:val="right" w:leader="dot" w:pos="9628"/>
        </w:tabs>
        <w:rPr>
          <w:rFonts w:eastAsiaTheme="minorEastAsia" w:cstheme="minorBidi"/>
          <w:noProof/>
          <w:sz w:val="22"/>
          <w:szCs w:val="22"/>
        </w:rPr>
      </w:pPr>
      <w:hyperlink w:anchor="_Toc103153103" w:history="1">
        <w:r w:rsidR="002E6FC3" w:rsidRPr="009F65C8">
          <w:rPr>
            <w:rStyle w:val="Lienhypertexte"/>
            <w:noProof/>
            <w:color w:val="auto"/>
          </w:rPr>
          <w:t>article 3 - pré-requis</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_Toc103153103 \h </w:instrText>
        </w:r>
        <w:r w:rsidR="002E6FC3" w:rsidRPr="009F65C8">
          <w:rPr>
            <w:noProof/>
            <w:webHidden/>
          </w:rPr>
        </w:r>
        <w:r w:rsidR="002E6FC3" w:rsidRPr="009F65C8">
          <w:rPr>
            <w:noProof/>
            <w:webHidden/>
          </w:rPr>
          <w:fldChar w:fldCharType="separate"/>
        </w:r>
        <w:r w:rsidR="002E6FC3" w:rsidRPr="009F65C8">
          <w:rPr>
            <w:noProof/>
            <w:webHidden/>
          </w:rPr>
          <w:t>4</w:t>
        </w:r>
        <w:r w:rsidR="002E6FC3" w:rsidRPr="009F65C8">
          <w:rPr>
            <w:noProof/>
            <w:webHidden/>
          </w:rPr>
          <w:fldChar w:fldCharType="end"/>
        </w:r>
      </w:hyperlink>
    </w:p>
    <w:p w14:paraId="6D547AF5" w14:textId="4D6013BF" w:rsidR="002E6FC3" w:rsidRPr="009F65C8" w:rsidRDefault="00125F0F">
      <w:pPr>
        <w:pStyle w:val="TM1"/>
        <w:tabs>
          <w:tab w:val="right" w:leader="dot" w:pos="9628"/>
        </w:tabs>
        <w:rPr>
          <w:rFonts w:eastAsiaTheme="minorEastAsia" w:cstheme="minorBidi"/>
          <w:noProof/>
          <w:sz w:val="22"/>
          <w:szCs w:val="22"/>
        </w:rPr>
      </w:pPr>
      <w:hyperlink w:anchor="_Toc103153104" w:history="1">
        <w:r w:rsidR="002E6FC3" w:rsidRPr="009F65C8">
          <w:rPr>
            <w:rStyle w:val="Lienhypertexte"/>
            <w:noProof/>
            <w:color w:val="auto"/>
          </w:rPr>
          <w:t>article 4 - Description de la Composante Raccordement</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_Toc103153104 \h </w:instrText>
        </w:r>
        <w:r w:rsidR="002E6FC3" w:rsidRPr="009F65C8">
          <w:rPr>
            <w:noProof/>
            <w:webHidden/>
          </w:rPr>
        </w:r>
        <w:r w:rsidR="002E6FC3" w:rsidRPr="009F65C8">
          <w:rPr>
            <w:noProof/>
            <w:webHidden/>
          </w:rPr>
          <w:fldChar w:fldCharType="separate"/>
        </w:r>
        <w:r w:rsidR="002E6FC3" w:rsidRPr="009F65C8">
          <w:rPr>
            <w:noProof/>
            <w:webHidden/>
          </w:rPr>
          <w:t>4</w:t>
        </w:r>
        <w:r w:rsidR="002E6FC3" w:rsidRPr="009F65C8">
          <w:rPr>
            <w:noProof/>
            <w:webHidden/>
          </w:rPr>
          <w:fldChar w:fldCharType="end"/>
        </w:r>
      </w:hyperlink>
    </w:p>
    <w:p w14:paraId="5CFDF5BA" w14:textId="48B7308A" w:rsidR="002E6FC3" w:rsidRPr="009F65C8" w:rsidRDefault="00125F0F">
      <w:pPr>
        <w:pStyle w:val="TM2"/>
        <w:tabs>
          <w:tab w:val="right" w:leader="dot" w:pos="9628"/>
        </w:tabs>
        <w:rPr>
          <w:rFonts w:eastAsiaTheme="minorEastAsia" w:cstheme="minorBidi"/>
          <w:noProof/>
          <w:sz w:val="22"/>
          <w:szCs w:val="22"/>
        </w:rPr>
      </w:pPr>
      <w:hyperlink w:anchor="_Toc103153105" w:history="1">
        <w:r w:rsidR="002E6FC3" w:rsidRPr="009F65C8">
          <w:rPr>
            <w:rStyle w:val="Lienhypertexte"/>
            <w:noProof/>
            <w:color w:val="auto"/>
          </w:rPr>
          <w:t>4.1 Le Raccordement Multi Services</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_Toc103153105 \h </w:instrText>
        </w:r>
        <w:r w:rsidR="002E6FC3" w:rsidRPr="009F65C8">
          <w:rPr>
            <w:noProof/>
            <w:webHidden/>
          </w:rPr>
        </w:r>
        <w:r w:rsidR="002E6FC3" w:rsidRPr="009F65C8">
          <w:rPr>
            <w:noProof/>
            <w:webHidden/>
          </w:rPr>
          <w:fldChar w:fldCharType="separate"/>
        </w:r>
        <w:r w:rsidR="002E6FC3" w:rsidRPr="009F65C8">
          <w:rPr>
            <w:noProof/>
            <w:webHidden/>
          </w:rPr>
          <w:t>5</w:t>
        </w:r>
        <w:r w:rsidR="002E6FC3" w:rsidRPr="009F65C8">
          <w:rPr>
            <w:noProof/>
            <w:webHidden/>
          </w:rPr>
          <w:fldChar w:fldCharType="end"/>
        </w:r>
      </w:hyperlink>
    </w:p>
    <w:p w14:paraId="15C8B804" w14:textId="375399FE" w:rsidR="002E6FC3" w:rsidRPr="009F65C8" w:rsidRDefault="00125F0F">
      <w:pPr>
        <w:pStyle w:val="TM2"/>
        <w:tabs>
          <w:tab w:val="right" w:leader="dot" w:pos="9628"/>
        </w:tabs>
        <w:rPr>
          <w:rFonts w:eastAsiaTheme="minorEastAsia" w:cstheme="minorBidi"/>
          <w:noProof/>
          <w:sz w:val="22"/>
          <w:szCs w:val="22"/>
        </w:rPr>
      </w:pPr>
      <w:hyperlink w:anchor="_Toc103153106" w:history="1">
        <w:r w:rsidR="002E6FC3" w:rsidRPr="009F65C8">
          <w:rPr>
            <w:rStyle w:val="Lienhypertexte"/>
            <w:noProof/>
            <w:color w:val="auto"/>
          </w:rPr>
          <w:t>4.2 La sécurisation</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_Toc103153106 \h </w:instrText>
        </w:r>
        <w:r w:rsidR="002E6FC3" w:rsidRPr="009F65C8">
          <w:rPr>
            <w:noProof/>
            <w:webHidden/>
          </w:rPr>
        </w:r>
        <w:r w:rsidR="002E6FC3" w:rsidRPr="009F65C8">
          <w:rPr>
            <w:noProof/>
            <w:webHidden/>
          </w:rPr>
          <w:fldChar w:fldCharType="separate"/>
        </w:r>
        <w:r w:rsidR="002E6FC3" w:rsidRPr="009F65C8">
          <w:rPr>
            <w:noProof/>
            <w:webHidden/>
          </w:rPr>
          <w:t>5</w:t>
        </w:r>
        <w:r w:rsidR="002E6FC3" w:rsidRPr="009F65C8">
          <w:rPr>
            <w:noProof/>
            <w:webHidden/>
          </w:rPr>
          <w:fldChar w:fldCharType="end"/>
        </w:r>
      </w:hyperlink>
    </w:p>
    <w:p w14:paraId="504823F4" w14:textId="47211164" w:rsidR="002E6FC3" w:rsidRPr="009F65C8" w:rsidRDefault="00125F0F">
      <w:pPr>
        <w:pStyle w:val="TM1"/>
        <w:tabs>
          <w:tab w:val="right" w:leader="dot" w:pos="9628"/>
        </w:tabs>
        <w:rPr>
          <w:rFonts w:eastAsiaTheme="minorEastAsia" w:cstheme="minorBidi"/>
          <w:noProof/>
          <w:sz w:val="22"/>
          <w:szCs w:val="22"/>
        </w:rPr>
      </w:pPr>
      <w:hyperlink w:anchor="_Toc103153107" w:history="1">
        <w:r w:rsidR="002E6FC3" w:rsidRPr="009F65C8">
          <w:rPr>
            <w:rStyle w:val="Lienhypertexte"/>
            <w:noProof/>
            <w:color w:val="auto"/>
          </w:rPr>
          <w:t>article 5 - Commande et mise à disposition de la Composante Raccordement</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_Toc103153107 \h </w:instrText>
        </w:r>
        <w:r w:rsidR="002E6FC3" w:rsidRPr="009F65C8">
          <w:rPr>
            <w:noProof/>
            <w:webHidden/>
          </w:rPr>
        </w:r>
        <w:r w:rsidR="002E6FC3" w:rsidRPr="009F65C8">
          <w:rPr>
            <w:noProof/>
            <w:webHidden/>
          </w:rPr>
          <w:fldChar w:fldCharType="separate"/>
        </w:r>
        <w:r w:rsidR="002E6FC3" w:rsidRPr="009F65C8">
          <w:rPr>
            <w:noProof/>
            <w:webHidden/>
          </w:rPr>
          <w:t>5</w:t>
        </w:r>
        <w:r w:rsidR="002E6FC3" w:rsidRPr="009F65C8">
          <w:rPr>
            <w:noProof/>
            <w:webHidden/>
          </w:rPr>
          <w:fldChar w:fldCharType="end"/>
        </w:r>
      </w:hyperlink>
    </w:p>
    <w:p w14:paraId="7A9831D0" w14:textId="13B0B316" w:rsidR="002E6FC3" w:rsidRPr="009F65C8" w:rsidRDefault="00125F0F">
      <w:pPr>
        <w:pStyle w:val="TM2"/>
        <w:tabs>
          <w:tab w:val="right" w:leader="dot" w:pos="9628"/>
        </w:tabs>
        <w:rPr>
          <w:rFonts w:eastAsiaTheme="minorEastAsia" w:cstheme="minorBidi"/>
          <w:noProof/>
          <w:sz w:val="22"/>
          <w:szCs w:val="22"/>
        </w:rPr>
      </w:pPr>
      <w:hyperlink w:anchor="_Toc103153108" w:history="1">
        <w:r w:rsidR="002E6FC3" w:rsidRPr="009F65C8">
          <w:rPr>
            <w:rStyle w:val="Lienhypertexte"/>
            <w:noProof/>
            <w:color w:val="auto"/>
          </w:rPr>
          <w:t>5.1 Commande</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_Toc103153108 \h </w:instrText>
        </w:r>
        <w:r w:rsidR="002E6FC3" w:rsidRPr="009F65C8">
          <w:rPr>
            <w:noProof/>
            <w:webHidden/>
          </w:rPr>
        </w:r>
        <w:r w:rsidR="002E6FC3" w:rsidRPr="009F65C8">
          <w:rPr>
            <w:noProof/>
            <w:webHidden/>
          </w:rPr>
          <w:fldChar w:fldCharType="separate"/>
        </w:r>
        <w:r w:rsidR="002E6FC3" w:rsidRPr="009F65C8">
          <w:rPr>
            <w:noProof/>
            <w:webHidden/>
          </w:rPr>
          <w:t>5</w:t>
        </w:r>
        <w:r w:rsidR="002E6FC3" w:rsidRPr="009F65C8">
          <w:rPr>
            <w:noProof/>
            <w:webHidden/>
          </w:rPr>
          <w:fldChar w:fldCharType="end"/>
        </w:r>
      </w:hyperlink>
    </w:p>
    <w:p w14:paraId="3BBBE12A" w14:textId="4844A308" w:rsidR="002E6FC3" w:rsidRPr="009F65C8" w:rsidRDefault="00125F0F">
      <w:pPr>
        <w:pStyle w:val="TM2"/>
        <w:tabs>
          <w:tab w:val="right" w:leader="dot" w:pos="9628"/>
        </w:tabs>
        <w:rPr>
          <w:rFonts w:eastAsiaTheme="minorEastAsia" w:cstheme="minorBidi"/>
          <w:noProof/>
          <w:sz w:val="22"/>
          <w:szCs w:val="22"/>
        </w:rPr>
      </w:pPr>
      <w:hyperlink w:anchor="_Toc103153109" w:history="1">
        <w:r w:rsidR="002E6FC3" w:rsidRPr="009F65C8">
          <w:rPr>
            <w:rStyle w:val="Lienhypertexte"/>
            <w:noProof/>
            <w:color w:val="auto"/>
          </w:rPr>
          <w:t>5.2 Mise à disposition</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_Toc103153109 \h </w:instrText>
        </w:r>
        <w:r w:rsidR="002E6FC3" w:rsidRPr="009F65C8">
          <w:rPr>
            <w:noProof/>
            <w:webHidden/>
          </w:rPr>
        </w:r>
        <w:r w:rsidR="002E6FC3" w:rsidRPr="009F65C8">
          <w:rPr>
            <w:noProof/>
            <w:webHidden/>
          </w:rPr>
          <w:fldChar w:fldCharType="separate"/>
        </w:r>
        <w:r w:rsidR="002E6FC3" w:rsidRPr="009F65C8">
          <w:rPr>
            <w:noProof/>
            <w:webHidden/>
          </w:rPr>
          <w:t>6</w:t>
        </w:r>
        <w:r w:rsidR="002E6FC3" w:rsidRPr="009F65C8">
          <w:rPr>
            <w:noProof/>
            <w:webHidden/>
          </w:rPr>
          <w:fldChar w:fldCharType="end"/>
        </w:r>
      </w:hyperlink>
    </w:p>
    <w:p w14:paraId="31B9D19D" w14:textId="165410EF" w:rsidR="002E6FC3" w:rsidRPr="009F65C8" w:rsidRDefault="00125F0F">
      <w:pPr>
        <w:pStyle w:val="TM1"/>
        <w:tabs>
          <w:tab w:val="right" w:leader="dot" w:pos="9628"/>
        </w:tabs>
        <w:rPr>
          <w:rFonts w:eastAsiaTheme="minorEastAsia" w:cstheme="minorBidi"/>
          <w:noProof/>
          <w:sz w:val="22"/>
          <w:szCs w:val="22"/>
        </w:rPr>
      </w:pPr>
      <w:hyperlink w:anchor="_Toc103153110" w:history="1">
        <w:r w:rsidR="002E6FC3" w:rsidRPr="009F65C8">
          <w:rPr>
            <w:rStyle w:val="Lienhypertexte"/>
            <w:noProof/>
            <w:color w:val="auto"/>
          </w:rPr>
          <w:t>article 6 - Service après-vente</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_Toc103153110 \h </w:instrText>
        </w:r>
        <w:r w:rsidR="002E6FC3" w:rsidRPr="009F65C8">
          <w:rPr>
            <w:noProof/>
            <w:webHidden/>
          </w:rPr>
        </w:r>
        <w:r w:rsidR="002E6FC3" w:rsidRPr="009F65C8">
          <w:rPr>
            <w:noProof/>
            <w:webHidden/>
          </w:rPr>
          <w:fldChar w:fldCharType="separate"/>
        </w:r>
        <w:r w:rsidR="002E6FC3" w:rsidRPr="009F65C8">
          <w:rPr>
            <w:noProof/>
            <w:webHidden/>
          </w:rPr>
          <w:t>6</w:t>
        </w:r>
        <w:r w:rsidR="002E6FC3" w:rsidRPr="009F65C8">
          <w:rPr>
            <w:noProof/>
            <w:webHidden/>
          </w:rPr>
          <w:fldChar w:fldCharType="end"/>
        </w:r>
      </w:hyperlink>
    </w:p>
    <w:p w14:paraId="40AB4735" w14:textId="6E3C55E3" w:rsidR="002E6FC3" w:rsidRPr="009F65C8" w:rsidRDefault="00125F0F">
      <w:pPr>
        <w:pStyle w:val="TM2"/>
        <w:tabs>
          <w:tab w:val="right" w:leader="dot" w:pos="9628"/>
        </w:tabs>
        <w:rPr>
          <w:rFonts w:eastAsiaTheme="minorEastAsia" w:cstheme="minorBidi"/>
          <w:noProof/>
          <w:sz w:val="22"/>
          <w:szCs w:val="22"/>
        </w:rPr>
      </w:pPr>
      <w:hyperlink w:anchor="_Toc103153111" w:history="1">
        <w:r w:rsidR="002E6FC3" w:rsidRPr="009F65C8">
          <w:rPr>
            <w:rStyle w:val="Lienhypertexte"/>
            <w:noProof/>
            <w:color w:val="auto"/>
          </w:rPr>
          <w:t>6.1 Délai de rétablissement standard (GTR S2)</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_Toc103153111 \h </w:instrText>
        </w:r>
        <w:r w:rsidR="002E6FC3" w:rsidRPr="009F65C8">
          <w:rPr>
            <w:noProof/>
            <w:webHidden/>
          </w:rPr>
        </w:r>
        <w:r w:rsidR="002E6FC3" w:rsidRPr="009F65C8">
          <w:rPr>
            <w:noProof/>
            <w:webHidden/>
          </w:rPr>
          <w:fldChar w:fldCharType="separate"/>
        </w:r>
        <w:r w:rsidR="002E6FC3" w:rsidRPr="009F65C8">
          <w:rPr>
            <w:noProof/>
            <w:webHidden/>
          </w:rPr>
          <w:t>6</w:t>
        </w:r>
        <w:r w:rsidR="002E6FC3" w:rsidRPr="009F65C8">
          <w:rPr>
            <w:noProof/>
            <w:webHidden/>
          </w:rPr>
          <w:fldChar w:fldCharType="end"/>
        </w:r>
      </w:hyperlink>
    </w:p>
    <w:p w14:paraId="05D78790" w14:textId="7F3292D4" w:rsidR="002E6FC3" w:rsidRPr="009F65C8" w:rsidRDefault="00125F0F">
      <w:pPr>
        <w:pStyle w:val="TM2"/>
        <w:tabs>
          <w:tab w:val="right" w:leader="dot" w:pos="9628"/>
        </w:tabs>
        <w:rPr>
          <w:rFonts w:eastAsiaTheme="minorEastAsia" w:cstheme="minorBidi"/>
          <w:noProof/>
          <w:sz w:val="22"/>
          <w:szCs w:val="22"/>
        </w:rPr>
      </w:pPr>
      <w:hyperlink w:anchor="_Toc103153112" w:history="1">
        <w:r w:rsidR="002E6FC3" w:rsidRPr="009F65C8">
          <w:rPr>
            <w:rStyle w:val="Lienhypertexte"/>
            <w:noProof/>
            <w:color w:val="auto"/>
          </w:rPr>
          <w:t>6.2 Disponibilité annuelle standard du Service</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_Toc103153112 \h </w:instrText>
        </w:r>
        <w:r w:rsidR="002E6FC3" w:rsidRPr="009F65C8">
          <w:rPr>
            <w:noProof/>
            <w:webHidden/>
          </w:rPr>
        </w:r>
        <w:r w:rsidR="002E6FC3" w:rsidRPr="009F65C8">
          <w:rPr>
            <w:noProof/>
            <w:webHidden/>
          </w:rPr>
          <w:fldChar w:fldCharType="separate"/>
        </w:r>
        <w:r w:rsidR="002E6FC3" w:rsidRPr="009F65C8">
          <w:rPr>
            <w:noProof/>
            <w:webHidden/>
          </w:rPr>
          <w:t>6</w:t>
        </w:r>
        <w:r w:rsidR="002E6FC3" w:rsidRPr="009F65C8">
          <w:rPr>
            <w:noProof/>
            <w:webHidden/>
          </w:rPr>
          <w:fldChar w:fldCharType="end"/>
        </w:r>
      </w:hyperlink>
    </w:p>
    <w:p w14:paraId="3878417B" w14:textId="3007D9F9" w:rsidR="002E6FC3" w:rsidRPr="009F65C8" w:rsidRDefault="00125F0F">
      <w:pPr>
        <w:pStyle w:val="TM2"/>
        <w:tabs>
          <w:tab w:val="right" w:leader="dot" w:pos="9628"/>
        </w:tabs>
        <w:rPr>
          <w:rFonts w:eastAsiaTheme="minorEastAsia" w:cstheme="minorBidi"/>
          <w:noProof/>
          <w:sz w:val="22"/>
          <w:szCs w:val="22"/>
        </w:rPr>
      </w:pPr>
      <w:hyperlink w:anchor="_Toc103153113" w:history="1">
        <w:r w:rsidR="002E6FC3" w:rsidRPr="009F65C8">
          <w:rPr>
            <w:rStyle w:val="Lienhypertexte"/>
            <w:noProof/>
            <w:color w:val="auto"/>
          </w:rPr>
          <w:t>6.3 Option de Garantie de Temps de Rétablissement S1 (GTR S1)</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_Toc103153113 \h </w:instrText>
        </w:r>
        <w:r w:rsidR="002E6FC3" w:rsidRPr="009F65C8">
          <w:rPr>
            <w:noProof/>
            <w:webHidden/>
          </w:rPr>
        </w:r>
        <w:r w:rsidR="002E6FC3" w:rsidRPr="009F65C8">
          <w:rPr>
            <w:noProof/>
            <w:webHidden/>
          </w:rPr>
          <w:fldChar w:fldCharType="separate"/>
        </w:r>
        <w:r w:rsidR="002E6FC3" w:rsidRPr="009F65C8">
          <w:rPr>
            <w:noProof/>
            <w:webHidden/>
          </w:rPr>
          <w:t>6</w:t>
        </w:r>
        <w:r w:rsidR="002E6FC3" w:rsidRPr="009F65C8">
          <w:rPr>
            <w:noProof/>
            <w:webHidden/>
          </w:rPr>
          <w:fldChar w:fldCharType="end"/>
        </w:r>
      </w:hyperlink>
    </w:p>
    <w:p w14:paraId="7874DEED" w14:textId="16D76033" w:rsidR="002E6FC3" w:rsidRPr="009F65C8" w:rsidRDefault="00125F0F">
      <w:pPr>
        <w:pStyle w:val="TM2"/>
        <w:tabs>
          <w:tab w:val="right" w:leader="dot" w:pos="9628"/>
        </w:tabs>
        <w:rPr>
          <w:rFonts w:eastAsiaTheme="minorEastAsia" w:cstheme="minorBidi"/>
          <w:noProof/>
          <w:sz w:val="22"/>
          <w:szCs w:val="22"/>
        </w:rPr>
      </w:pPr>
      <w:hyperlink w:anchor="_Toc103153114" w:history="1">
        <w:r w:rsidR="002E6FC3" w:rsidRPr="009F65C8">
          <w:rPr>
            <w:rStyle w:val="Lienhypertexte"/>
            <w:noProof/>
            <w:color w:val="auto"/>
          </w:rPr>
          <w:t>6.4 Conditions requises pour la mise en œuvre des engagements de RIP FTTX</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_Toc103153114 \h </w:instrText>
        </w:r>
        <w:r w:rsidR="002E6FC3" w:rsidRPr="009F65C8">
          <w:rPr>
            <w:noProof/>
            <w:webHidden/>
          </w:rPr>
        </w:r>
        <w:r w:rsidR="002E6FC3" w:rsidRPr="009F65C8">
          <w:rPr>
            <w:noProof/>
            <w:webHidden/>
          </w:rPr>
          <w:fldChar w:fldCharType="separate"/>
        </w:r>
        <w:r w:rsidR="002E6FC3" w:rsidRPr="009F65C8">
          <w:rPr>
            <w:noProof/>
            <w:webHidden/>
          </w:rPr>
          <w:t>7</w:t>
        </w:r>
        <w:r w:rsidR="002E6FC3" w:rsidRPr="009F65C8">
          <w:rPr>
            <w:noProof/>
            <w:webHidden/>
          </w:rPr>
          <w:fldChar w:fldCharType="end"/>
        </w:r>
      </w:hyperlink>
    </w:p>
    <w:p w14:paraId="369922BC" w14:textId="341F0C8F" w:rsidR="002E6FC3" w:rsidRPr="009F65C8" w:rsidRDefault="00125F0F">
      <w:pPr>
        <w:pStyle w:val="TM2"/>
        <w:tabs>
          <w:tab w:val="right" w:leader="dot" w:pos="9628"/>
        </w:tabs>
        <w:rPr>
          <w:rFonts w:eastAsiaTheme="minorEastAsia" w:cstheme="minorBidi"/>
          <w:noProof/>
          <w:sz w:val="22"/>
          <w:szCs w:val="22"/>
        </w:rPr>
      </w:pPr>
      <w:hyperlink w:anchor="_Toc103153115" w:history="1">
        <w:r w:rsidR="002E6FC3" w:rsidRPr="009F65C8">
          <w:rPr>
            <w:rStyle w:val="Lienhypertexte"/>
            <w:noProof/>
            <w:color w:val="auto"/>
          </w:rPr>
          <w:t>6.5 Pénalités à la charge de RIP FTTX</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_Toc103153115 \h </w:instrText>
        </w:r>
        <w:r w:rsidR="002E6FC3" w:rsidRPr="009F65C8">
          <w:rPr>
            <w:noProof/>
            <w:webHidden/>
          </w:rPr>
        </w:r>
        <w:r w:rsidR="002E6FC3" w:rsidRPr="009F65C8">
          <w:rPr>
            <w:noProof/>
            <w:webHidden/>
          </w:rPr>
          <w:fldChar w:fldCharType="separate"/>
        </w:r>
        <w:r w:rsidR="002E6FC3" w:rsidRPr="009F65C8">
          <w:rPr>
            <w:noProof/>
            <w:webHidden/>
          </w:rPr>
          <w:t>7</w:t>
        </w:r>
        <w:r w:rsidR="002E6FC3" w:rsidRPr="009F65C8">
          <w:rPr>
            <w:noProof/>
            <w:webHidden/>
          </w:rPr>
          <w:fldChar w:fldCharType="end"/>
        </w:r>
      </w:hyperlink>
    </w:p>
    <w:p w14:paraId="2BD64ADC" w14:textId="3F419C65" w:rsidR="002E6FC3" w:rsidRPr="009F65C8" w:rsidRDefault="00125F0F">
      <w:pPr>
        <w:pStyle w:val="TM1"/>
        <w:tabs>
          <w:tab w:val="right" w:leader="dot" w:pos="9628"/>
        </w:tabs>
        <w:rPr>
          <w:rFonts w:eastAsiaTheme="minorEastAsia" w:cstheme="minorBidi"/>
          <w:noProof/>
          <w:sz w:val="22"/>
          <w:szCs w:val="22"/>
        </w:rPr>
      </w:pPr>
      <w:hyperlink w:anchor="_Toc103153116" w:history="1">
        <w:r w:rsidR="002E6FC3" w:rsidRPr="009F65C8">
          <w:rPr>
            <w:rStyle w:val="Lienhypertexte"/>
            <w:noProof/>
            <w:color w:val="auto"/>
          </w:rPr>
          <w:t>article 7 - Modifications de la Composante Raccordement</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_Toc103153116 \h </w:instrText>
        </w:r>
        <w:r w:rsidR="002E6FC3" w:rsidRPr="009F65C8">
          <w:rPr>
            <w:noProof/>
            <w:webHidden/>
          </w:rPr>
        </w:r>
        <w:r w:rsidR="002E6FC3" w:rsidRPr="009F65C8">
          <w:rPr>
            <w:noProof/>
            <w:webHidden/>
          </w:rPr>
          <w:fldChar w:fldCharType="separate"/>
        </w:r>
        <w:r w:rsidR="002E6FC3" w:rsidRPr="009F65C8">
          <w:rPr>
            <w:noProof/>
            <w:webHidden/>
          </w:rPr>
          <w:t>8</w:t>
        </w:r>
        <w:r w:rsidR="002E6FC3" w:rsidRPr="009F65C8">
          <w:rPr>
            <w:noProof/>
            <w:webHidden/>
          </w:rPr>
          <w:fldChar w:fldCharType="end"/>
        </w:r>
      </w:hyperlink>
    </w:p>
    <w:p w14:paraId="5702951D" w14:textId="75269105" w:rsidR="002E6FC3" w:rsidRPr="009F65C8" w:rsidRDefault="00125F0F">
      <w:pPr>
        <w:pStyle w:val="TM1"/>
        <w:tabs>
          <w:tab w:val="right" w:leader="dot" w:pos="9628"/>
        </w:tabs>
        <w:rPr>
          <w:rFonts w:eastAsiaTheme="minorEastAsia" w:cstheme="minorBidi"/>
          <w:noProof/>
          <w:sz w:val="22"/>
          <w:szCs w:val="22"/>
        </w:rPr>
      </w:pPr>
      <w:hyperlink w:anchor="_Toc103153117" w:history="1">
        <w:r w:rsidR="002E6FC3" w:rsidRPr="009F65C8">
          <w:rPr>
            <w:rStyle w:val="Lienhypertexte"/>
            <w:noProof/>
            <w:color w:val="auto"/>
          </w:rPr>
          <w:t>article 8 - Durée et date d’effet</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_Toc103153117 \h </w:instrText>
        </w:r>
        <w:r w:rsidR="002E6FC3" w:rsidRPr="009F65C8">
          <w:rPr>
            <w:noProof/>
            <w:webHidden/>
          </w:rPr>
        </w:r>
        <w:r w:rsidR="002E6FC3" w:rsidRPr="009F65C8">
          <w:rPr>
            <w:noProof/>
            <w:webHidden/>
          </w:rPr>
          <w:fldChar w:fldCharType="separate"/>
        </w:r>
        <w:r w:rsidR="002E6FC3" w:rsidRPr="009F65C8">
          <w:rPr>
            <w:noProof/>
            <w:webHidden/>
          </w:rPr>
          <w:t>8</w:t>
        </w:r>
        <w:r w:rsidR="002E6FC3" w:rsidRPr="009F65C8">
          <w:rPr>
            <w:noProof/>
            <w:webHidden/>
          </w:rPr>
          <w:fldChar w:fldCharType="end"/>
        </w:r>
      </w:hyperlink>
    </w:p>
    <w:p w14:paraId="191F6669" w14:textId="72D190CE" w:rsidR="002E6FC3" w:rsidRPr="009F65C8" w:rsidRDefault="00125F0F">
      <w:pPr>
        <w:pStyle w:val="TM1"/>
        <w:tabs>
          <w:tab w:val="right" w:leader="dot" w:pos="9628"/>
        </w:tabs>
        <w:rPr>
          <w:rFonts w:eastAsiaTheme="minorEastAsia" w:cstheme="minorBidi"/>
          <w:noProof/>
          <w:sz w:val="22"/>
          <w:szCs w:val="22"/>
        </w:rPr>
      </w:pPr>
      <w:hyperlink w:anchor="_Toc103153118" w:history="1">
        <w:r w:rsidR="002E6FC3" w:rsidRPr="009F65C8">
          <w:rPr>
            <w:rStyle w:val="Lienhypertexte"/>
            <w:noProof/>
            <w:color w:val="auto"/>
          </w:rPr>
          <w:t>article 9 - Prix et facturation</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_Toc103153118 \h </w:instrText>
        </w:r>
        <w:r w:rsidR="002E6FC3" w:rsidRPr="009F65C8">
          <w:rPr>
            <w:noProof/>
            <w:webHidden/>
          </w:rPr>
        </w:r>
        <w:r w:rsidR="002E6FC3" w:rsidRPr="009F65C8">
          <w:rPr>
            <w:noProof/>
            <w:webHidden/>
          </w:rPr>
          <w:fldChar w:fldCharType="separate"/>
        </w:r>
        <w:r w:rsidR="002E6FC3" w:rsidRPr="009F65C8">
          <w:rPr>
            <w:noProof/>
            <w:webHidden/>
          </w:rPr>
          <w:t>8</w:t>
        </w:r>
        <w:r w:rsidR="002E6FC3" w:rsidRPr="009F65C8">
          <w:rPr>
            <w:noProof/>
            <w:webHidden/>
          </w:rPr>
          <w:fldChar w:fldCharType="end"/>
        </w:r>
      </w:hyperlink>
    </w:p>
    <w:p w14:paraId="64A87AB2" w14:textId="642DB3D6" w:rsidR="002E6FC3" w:rsidRPr="009F65C8" w:rsidRDefault="00125F0F">
      <w:pPr>
        <w:pStyle w:val="TM1"/>
        <w:tabs>
          <w:tab w:val="right" w:leader="dot" w:pos="9628"/>
        </w:tabs>
        <w:rPr>
          <w:rFonts w:eastAsiaTheme="minorEastAsia" w:cstheme="minorBidi"/>
          <w:noProof/>
          <w:sz w:val="22"/>
          <w:szCs w:val="22"/>
        </w:rPr>
      </w:pPr>
      <w:hyperlink w:anchor="_Toc103153119" w:history="1">
        <w:r w:rsidR="002E6FC3" w:rsidRPr="009F65C8">
          <w:rPr>
            <w:rStyle w:val="Lienhypertexte"/>
            <w:noProof/>
            <w:color w:val="auto"/>
          </w:rPr>
          <w:t>article 10 - Résiliation</w:t>
        </w:r>
        <w:r w:rsidR="002E6FC3" w:rsidRPr="009F65C8">
          <w:rPr>
            <w:noProof/>
            <w:webHidden/>
          </w:rPr>
          <w:tab/>
        </w:r>
        <w:r w:rsidR="002E6FC3" w:rsidRPr="009F65C8">
          <w:rPr>
            <w:noProof/>
            <w:webHidden/>
          </w:rPr>
          <w:fldChar w:fldCharType="begin"/>
        </w:r>
        <w:r w:rsidR="002E6FC3" w:rsidRPr="009F65C8">
          <w:rPr>
            <w:noProof/>
            <w:webHidden/>
          </w:rPr>
          <w:instrText xml:space="preserve"> PAGEREF _Toc103153119 \h </w:instrText>
        </w:r>
        <w:r w:rsidR="002E6FC3" w:rsidRPr="009F65C8">
          <w:rPr>
            <w:noProof/>
            <w:webHidden/>
          </w:rPr>
        </w:r>
        <w:r w:rsidR="002E6FC3" w:rsidRPr="009F65C8">
          <w:rPr>
            <w:noProof/>
            <w:webHidden/>
          </w:rPr>
          <w:fldChar w:fldCharType="separate"/>
        </w:r>
        <w:r w:rsidR="002E6FC3" w:rsidRPr="009F65C8">
          <w:rPr>
            <w:noProof/>
            <w:webHidden/>
          </w:rPr>
          <w:t>8</w:t>
        </w:r>
        <w:r w:rsidR="002E6FC3" w:rsidRPr="009F65C8">
          <w:rPr>
            <w:noProof/>
            <w:webHidden/>
          </w:rPr>
          <w:fldChar w:fldCharType="end"/>
        </w:r>
      </w:hyperlink>
    </w:p>
    <w:p w14:paraId="479F241D" w14:textId="2E77F37B" w:rsidR="00772DB5" w:rsidRPr="009F65C8" w:rsidRDefault="00C42512" w:rsidP="00BA1194">
      <w:pPr>
        <w:rPr>
          <w:rFonts w:cs="Arial"/>
          <w:szCs w:val="28"/>
        </w:rPr>
      </w:pPr>
      <w:r w:rsidRPr="009F65C8">
        <w:rPr>
          <w:rFonts w:cs="Arial"/>
          <w:szCs w:val="28"/>
        </w:rPr>
        <w:fldChar w:fldCharType="end"/>
      </w:r>
    </w:p>
    <w:p w14:paraId="3F39531D" w14:textId="77777777" w:rsidR="00795827" w:rsidRPr="009F65C8" w:rsidRDefault="00795827" w:rsidP="00BA1194">
      <w:pPr>
        <w:rPr>
          <w:rFonts w:cs="Arial"/>
          <w:szCs w:val="28"/>
        </w:rPr>
      </w:pPr>
    </w:p>
    <w:p w14:paraId="15364C90" w14:textId="77777777" w:rsidR="00795827" w:rsidRPr="009F65C8" w:rsidRDefault="00795827" w:rsidP="00795827">
      <w:pPr>
        <w:rPr>
          <w:sz w:val="40"/>
          <w:szCs w:val="40"/>
        </w:rPr>
      </w:pPr>
    </w:p>
    <w:p w14:paraId="5F23FFA9" w14:textId="77777777" w:rsidR="00FB2575" w:rsidRPr="009F65C8" w:rsidRDefault="00FB2575">
      <w:pPr>
        <w:rPr>
          <w:sz w:val="40"/>
          <w:szCs w:val="40"/>
        </w:rPr>
      </w:pPr>
      <w:r w:rsidRPr="009F65C8">
        <w:rPr>
          <w:sz w:val="40"/>
          <w:szCs w:val="40"/>
        </w:rPr>
        <w:br w:type="page"/>
      </w:r>
    </w:p>
    <w:p w14:paraId="0313DDF3" w14:textId="2903F1C4" w:rsidR="00795827" w:rsidRPr="009F65C8" w:rsidRDefault="0033644E" w:rsidP="0033644E">
      <w:pPr>
        <w:spacing w:after="120"/>
        <w:rPr>
          <w:b/>
          <w:bCs/>
          <w:sz w:val="32"/>
          <w:szCs w:val="32"/>
          <w:u w:val="single"/>
        </w:rPr>
      </w:pPr>
      <w:r w:rsidRPr="009F65C8">
        <w:rPr>
          <w:b/>
          <w:bCs/>
          <w:sz w:val="32"/>
          <w:szCs w:val="32"/>
          <w:u w:val="single"/>
        </w:rPr>
        <w:lastRenderedPageBreak/>
        <w:t>Annexes</w:t>
      </w:r>
      <w:r w:rsidR="005376AC" w:rsidRPr="009F65C8">
        <w:rPr>
          <w:b/>
          <w:bCs/>
          <w:sz w:val="32"/>
          <w:szCs w:val="32"/>
        </w:rPr>
        <w:t> :</w:t>
      </w:r>
    </w:p>
    <w:p w14:paraId="3E3909FA" w14:textId="77777777" w:rsidR="00795827" w:rsidRPr="009F65C8" w:rsidRDefault="00795827" w:rsidP="00795827">
      <w:pPr>
        <w:rPr>
          <w:sz w:val="24"/>
        </w:rPr>
      </w:pPr>
      <w:r w:rsidRPr="009F65C8">
        <w:rPr>
          <w:sz w:val="24"/>
        </w:rPr>
        <w:t>Annexe 1 – prix</w:t>
      </w:r>
    </w:p>
    <w:p w14:paraId="2D4098E2" w14:textId="77777777" w:rsidR="00795827" w:rsidRPr="009F65C8" w:rsidRDefault="00795827" w:rsidP="00795827">
      <w:pPr>
        <w:rPr>
          <w:sz w:val="24"/>
        </w:rPr>
      </w:pPr>
      <w:r w:rsidRPr="009F65C8">
        <w:rPr>
          <w:sz w:val="24"/>
        </w:rPr>
        <w:t xml:space="preserve">Annexe 2 – pénalités </w:t>
      </w:r>
    </w:p>
    <w:p w14:paraId="2235E082" w14:textId="77777777" w:rsidR="00795827" w:rsidRPr="009F65C8" w:rsidRDefault="00795827" w:rsidP="00795827">
      <w:pPr>
        <w:rPr>
          <w:sz w:val="24"/>
        </w:rPr>
      </w:pPr>
      <w:r w:rsidRPr="009F65C8">
        <w:rPr>
          <w:sz w:val="24"/>
        </w:rPr>
        <w:t>Annexe 3 – Spécifications Techniques d’Accès au Service (STAS)</w:t>
      </w:r>
    </w:p>
    <w:p w14:paraId="07F29CDE" w14:textId="77777777" w:rsidR="00795827" w:rsidRPr="009F65C8" w:rsidRDefault="00795827" w:rsidP="00795827">
      <w:pPr>
        <w:rPr>
          <w:sz w:val="24"/>
        </w:rPr>
      </w:pPr>
      <w:r w:rsidRPr="009F65C8">
        <w:rPr>
          <w:sz w:val="24"/>
        </w:rPr>
        <w:t>Annexe 4a – Bon De Commande (BDC)</w:t>
      </w:r>
      <w:r w:rsidR="00121F2C" w:rsidRPr="009F65C8">
        <w:rPr>
          <w:sz w:val="24"/>
        </w:rPr>
        <w:t xml:space="preserve"> pour raccordement colocalisé</w:t>
      </w:r>
    </w:p>
    <w:p w14:paraId="0178A8A0" w14:textId="77777777" w:rsidR="00CD3EDC" w:rsidRPr="009F65C8" w:rsidRDefault="00795827" w:rsidP="000F111A">
      <w:pPr>
        <w:rPr>
          <w:sz w:val="24"/>
        </w:rPr>
      </w:pPr>
      <w:r w:rsidRPr="009F65C8">
        <w:rPr>
          <w:sz w:val="24"/>
        </w:rPr>
        <w:t xml:space="preserve">Annexe 4b – Bon De Commande (BDC) pour raccordement </w:t>
      </w:r>
      <w:r w:rsidR="00FB2575" w:rsidRPr="009F65C8">
        <w:rPr>
          <w:sz w:val="24"/>
        </w:rPr>
        <w:t xml:space="preserve">distant (raccordement </w:t>
      </w:r>
      <w:r w:rsidRPr="009F65C8">
        <w:rPr>
          <w:sz w:val="24"/>
        </w:rPr>
        <w:t xml:space="preserve">sur POP </w:t>
      </w:r>
      <w:r w:rsidR="004D592A" w:rsidRPr="009F65C8">
        <w:rPr>
          <w:sz w:val="24"/>
        </w:rPr>
        <w:t>Opérateur</w:t>
      </w:r>
      <w:r w:rsidR="00FB2575" w:rsidRPr="009F65C8">
        <w:rPr>
          <w:sz w:val="24"/>
        </w:rPr>
        <w:t>)</w:t>
      </w:r>
    </w:p>
    <w:p w14:paraId="0CE9A98A" w14:textId="77777777" w:rsidR="00050168" w:rsidRPr="009F65C8" w:rsidRDefault="00940044" w:rsidP="000F111A">
      <w:pPr>
        <w:rPr>
          <w:b/>
          <w:sz w:val="24"/>
        </w:rPr>
      </w:pPr>
      <w:r w:rsidRPr="009F65C8">
        <w:rPr>
          <w:sz w:val="24"/>
        </w:rPr>
        <w:t>Annexe 5 – l</w:t>
      </w:r>
      <w:r w:rsidR="00CD3EDC" w:rsidRPr="009F65C8">
        <w:rPr>
          <w:sz w:val="24"/>
        </w:rPr>
        <w:t>iste des RIP partenaires</w:t>
      </w:r>
      <w:r w:rsidR="00C63AAC" w:rsidRPr="009F65C8">
        <w:br w:type="page"/>
      </w:r>
    </w:p>
    <w:p w14:paraId="7B19DB70" w14:textId="77777777" w:rsidR="001C0AC3" w:rsidRPr="009F65C8" w:rsidRDefault="00E2209D" w:rsidP="004A5FA8">
      <w:pPr>
        <w:pStyle w:val="Titre1"/>
      </w:pPr>
      <w:bookmarkStart w:id="0" w:name="_Toc103153101"/>
      <w:r w:rsidRPr="009F65C8">
        <w:lastRenderedPageBreak/>
        <w:t>O</w:t>
      </w:r>
      <w:r w:rsidR="001C0AC3" w:rsidRPr="009F65C8">
        <w:t>bjet</w:t>
      </w:r>
      <w:bookmarkEnd w:id="0"/>
    </w:p>
    <w:p w14:paraId="0146E327" w14:textId="77777777" w:rsidR="001C0AC3" w:rsidRPr="009F65C8" w:rsidRDefault="001C0AC3" w:rsidP="001C0AC3">
      <w:pPr>
        <w:spacing w:before="120"/>
        <w:jc w:val="both"/>
        <w:rPr>
          <w:rFonts w:cs="Arial"/>
          <w:szCs w:val="20"/>
        </w:rPr>
      </w:pPr>
      <w:r w:rsidRPr="009F65C8">
        <w:rPr>
          <w:rFonts w:cs="Arial"/>
          <w:szCs w:val="20"/>
        </w:rPr>
        <w:t xml:space="preserve">Les présentes </w:t>
      </w:r>
      <w:r w:rsidR="0015464F" w:rsidRPr="009F65C8">
        <w:rPr>
          <w:rFonts w:cs="Arial"/>
          <w:szCs w:val="20"/>
        </w:rPr>
        <w:t>C</w:t>
      </w:r>
      <w:r w:rsidRPr="009F65C8">
        <w:rPr>
          <w:rFonts w:cs="Arial"/>
          <w:szCs w:val="20"/>
        </w:rPr>
        <w:t xml:space="preserve">onditions </w:t>
      </w:r>
      <w:r w:rsidR="0015464F" w:rsidRPr="009F65C8">
        <w:rPr>
          <w:rFonts w:cs="Arial"/>
          <w:szCs w:val="20"/>
        </w:rPr>
        <w:t>S</w:t>
      </w:r>
      <w:r w:rsidRPr="009F65C8">
        <w:rPr>
          <w:rFonts w:cs="Arial"/>
          <w:szCs w:val="20"/>
        </w:rPr>
        <w:t xml:space="preserve">pécifiques ont pour objet de définir les conditions et modalités techniques et opérationnelles applicables à la fourniture </w:t>
      </w:r>
      <w:bookmarkStart w:id="1" w:name="_Hlk504640031"/>
      <w:r w:rsidR="00B22E2E" w:rsidRPr="009F65C8">
        <w:rPr>
          <w:rFonts w:cs="Arial"/>
          <w:szCs w:val="20"/>
        </w:rPr>
        <w:t>par</w:t>
      </w:r>
      <w:r w:rsidR="0022774E" w:rsidRPr="009F65C8">
        <w:rPr>
          <w:rFonts w:cs="Arial"/>
          <w:szCs w:val="20"/>
        </w:rPr>
        <w:t xml:space="preserve"> </w:t>
      </w:r>
      <w:r w:rsidR="00F43C99" w:rsidRPr="009F65C8">
        <w:rPr>
          <w:rFonts w:cs="Arial"/>
          <w:szCs w:val="20"/>
        </w:rPr>
        <w:t>RIP FTTX</w:t>
      </w:r>
      <w:bookmarkEnd w:id="1"/>
      <w:r w:rsidR="00B22E2E" w:rsidRPr="009F65C8">
        <w:rPr>
          <w:rFonts w:cs="Arial"/>
          <w:szCs w:val="20"/>
        </w:rPr>
        <w:t xml:space="preserve"> </w:t>
      </w:r>
      <w:r w:rsidR="00050168" w:rsidRPr="009F65C8">
        <w:rPr>
          <w:rFonts w:cs="Arial"/>
          <w:szCs w:val="20"/>
        </w:rPr>
        <w:t>de la composante</w:t>
      </w:r>
      <w:r w:rsidR="00412CD5" w:rsidRPr="009F65C8">
        <w:rPr>
          <w:rFonts w:cs="Arial"/>
          <w:szCs w:val="20"/>
        </w:rPr>
        <w:t xml:space="preserve"> </w:t>
      </w:r>
      <w:r w:rsidR="0015464F" w:rsidRPr="009F65C8">
        <w:rPr>
          <w:rFonts w:cs="Arial"/>
          <w:szCs w:val="20"/>
        </w:rPr>
        <w:t>« </w:t>
      </w:r>
      <w:r w:rsidR="00220613" w:rsidRPr="009F65C8">
        <w:rPr>
          <w:rFonts w:cs="Arial"/>
          <w:szCs w:val="20"/>
        </w:rPr>
        <w:t>Raccordement Multi Services</w:t>
      </w:r>
      <w:r w:rsidR="0015464F" w:rsidRPr="009F65C8">
        <w:rPr>
          <w:rFonts w:cs="Arial"/>
          <w:szCs w:val="20"/>
        </w:rPr>
        <w:t> »</w:t>
      </w:r>
      <w:r w:rsidR="00050168" w:rsidRPr="009F65C8">
        <w:rPr>
          <w:rFonts w:cs="Arial"/>
          <w:szCs w:val="20"/>
        </w:rPr>
        <w:t xml:space="preserve"> de l’Offre </w:t>
      </w:r>
      <w:r w:rsidRPr="009F65C8">
        <w:rPr>
          <w:rFonts w:cs="Arial"/>
          <w:szCs w:val="20"/>
        </w:rPr>
        <w:t>(ci-après dénommé</w:t>
      </w:r>
      <w:r w:rsidR="00B850F7" w:rsidRPr="009F65C8">
        <w:rPr>
          <w:rFonts w:cs="Arial"/>
          <w:szCs w:val="20"/>
        </w:rPr>
        <w:t>e</w:t>
      </w:r>
      <w:r w:rsidR="00050168" w:rsidRPr="009F65C8">
        <w:rPr>
          <w:rFonts w:cs="Arial"/>
          <w:szCs w:val="20"/>
        </w:rPr>
        <w:t xml:space="preserve"> « la </w:t>
      </w:r>
      <w:r w:rsidR="0015464F" w:rsidRPr="009F65C8">
        <w:rPr>
          <w:rFonts w:cs="Arial"/>
          <w:szCs w:val="20"/>
        </w:rPr>
        <w:t>C</w:t>
      </w:r>
      <w:r w:rsidR="00050168" w:rsidRPr="009F65C8">
        <w:rPr>
          <w:rFonts w:cs="Arial"/>
          <w:szCs w:val="20"/>
        </w:rPr>
        <w:t xml:space="preserve">omposante </w:t>
      </w:r>
      <w:r w:rsidR="0015464F" w:rsidRPr="009F65C8">
        <w:rPr>
          <w:rFonts w:cs="Arial"/>
          <w:szCs w:val="20"/>
        </w:rPr>
        <w:t>R</w:t>
      </w:r>
      <w:r w:rsidR="00050168" w:rsidRPr="009F65C8">
        <w:rPr>
          <w:rFonts w:cs="Arial"/>
          <w:szCs w:val="20"/>
        </w:rPr>
        <w:t>accordement »)</w:t>
      </w:r>
      <w:r w:rsidR="00082C50" w:rsidRPr="009F65C8">
        <w:rPr>
          <w:rFonts w:cs="Arial"/>
          <w:szCs w:val="20"/>
        </w:rPr>
        <w:t>.</w:t>
      </w:r>
      <w:r w:rsidRPr="009F65C8">
        <w:rPr>
          <w:rFonts w:cs="Arial"/>
          <w:szCs w:val="20"/>
        </w:rPr>
        <w:t xml:space="preserve"> </w:t>
      </w:r>
    </w:p>
    <w:p w14:paraId="1785032C" w14:textId="77777777" w:rsidR="00634287" w:rsidRPr="009F65C8" w:rsidRDefault="008E4687" w:rsidP="00050168">
      <w:pPr>
        <w:pStyle w:val="Texte"/>
      </w:pPr>
      <w:r w:rsidRPr="009F65C8">
        <w:t>L</w:t>
      </w:r>
      <w:r w:rsidR="005D6F20" w:rsidRPr="009F65C8">
        <w:t>es</w:t>
      </w:r>
      <w:r w:rsidRPr="009F65C8">
        <w:t xml:space="preserve"> présentes</w:t>
      </w:r>
      <w:r w:rsidR="005D6F20" w:rsidRPr="009F65C8">
        <w:t xml:space="preserve"> </w:t>
      </w:r>
      <w:r w:rsidR="006556EB" w:rsidRPr="009F65C8">
        <w:t>C</w:t>
      </w:r>
      <w:r w:rsidR="005D6F20" w:rsidRPr="009F65C8">
        <w:t xml:space="preserve">onditions </w:t>
      </w:r>
      <w:r w:rsidR="006556EB" w:rsidRPr="009F65C8">
        <w:t>S</w:t>
      </w:r>
      <w:r w:rsidR="005D6F20" w:rsidRPr="009F65C8">
        <w:t xml:space="preserve">pécifiques sont régies par les Conditions Générales </w:t>
      </w:r>
      <w:r w:rsidR="00050168" w:rsidRPr="009F65C8">
        <w:t>« Offres Accès et Collecte activées »</w:t>
      </w:r>
      <w:r w:rsidR="00B850F7" w:rsidRPr="009F65C8">
        <w:t xml:space="preserve"> (ci-après dénommées Conditions Générales)</w:t>
      </w:r>
      <w:r w:rsidR="00050168" w:rsidRPr="009F65C8">
        <w:t>.</w:t>
      </w:r>
      <w:bookmarkStart w:id="2" w:name="_Hlk504640092"/>
    </w:p>
    <w:p w14:paraId="3C94068A" w14:textId="77777777" w:rsidR="004A5FA8" w:rsidRPr="009F65C8" w:rsidRDefault="004A5FA8" w:rsidP="00050168">
      <w:pPr>
        <w:pStyle w:val="Texte"/>
      </w:pPr>
    </w:p>
    <w:p w14:paraId="64D764B5" w14:textId="77777777" w:rsidR="00BC24AD" w:rsidRPr="009F65C8" w:rsidRDefault="00E2209D" w:rsidP="004A5FA8">
      <w:pPr>
        <w:pStyle w:val="Titre1"/>
      </w:pPr>
      <w:bookmarkStart w:id="3" w:name="_Toc103153102"/>
      <w:bookmarkEnd w:id="2"/>
      <w:r w:rsidRPr="009F65C8">
        <w:t>D</w:t>
      </w:r>
      <w:r w:rsidR="00E77136" w:rsidRPr="009F65C8">
        <w:t>éfinitions</w:t>
      </w:r>
      <w:bookmarkEnd w:id="3"/>
      <w:r w:rsidR="00E77136" w:rsidRPr="009F65C8">
        <w:t xml:space="preserve"> </w:t>
      </w:r>
    </w:p>
    <w:p w14:paraId="363F6229" w14:textId="77777777" w:rsidR="00D76422" w:rsidRPr="009F65C8" w:rsidRDefault="00D76422" w:rsidP="00D76422">
      <w:pPr>
        <w:pStyle w:val="Texte"/>
      </w:pPr>
      <w:r w:rsidRPr="009F65C8">
        <w:t>Les termes débutant par une majuscule et non définis dans les présentes sont définis dans l’Accord</w:t>
      </w:r>
      <w:r w:rsidR="006556EB" w:rsidRPr="009F65C8">
        <w:t>-c</w:t>
      </w:r>
      <w:r w:rsidRPr="009F65C8">
        <w:t>adre</w:t>
      </w:r>
      <w:r w:rsidR="00FC2AEC" w:rsidRPr="009F65C8">
        <w:t xml:space="preserve"> et</w:t>
      </w:r>
      <w:r w:rsidR="00DC3323" w:rsidRPr="009F65C8">
        <w:t>/ou</w:t>
      </w:r>
      <w:r w:rsidR="00FC2AEC" w:rsidRPr="009F65C8">
        <w:t xml:space="preserve"> dans les Conditions Générales</w:t>
      </w:r>
      <w:r w:rsidRPr="009F65C8">
        <w:t xml:space="preserve">. </w:t>
      </w:r>
    </w:p>
    <w:p w14:paraId="38A59E5B" w14:textId="77777777" w:rsidR="00D53FDC" w:rsidRPr="009F65C8" w:rsidRDefault="009F2D99" w:rsidP="005E6759">
      <w:pPr>
        <w:spacing w:before="240"/>
        <w:jc w:val="both"/>
        <w:rPr>
          <w:rFonts w:cs="Arial"/>
          <w:b/>
          <w:szCs w:val="20"/>
        </w:rPr>
      </w:pPr>
      <w:bookmarkStart w:id="4" w:name="_Hlk504641284"/>
      <w:r w:rsidRPr="009F65C8">
        <w:rPr>
          <w:rFonts w:cs="Helvetica55Roman"/>
          <w:b/>
          <w:szCs w:val="20"/>
        </w:rPr>
        <w:t>Espace d’Hébergement</w:t>
      </w:r>
      <w:r w:rsidRPr="009F65C8">
        <w:rPr>
          <w:rFonts w:cs="Helvetica55Roman"/>
          <w:szCs w:val="20"/>
        </w:rPr>
        <w:t xml:space="preserve"> : désigne un </w:t>
      </w:r>
      <w:r w:rsidR="00DA20EB" w:rsidRPr="009F65C8">
        <w:rPr>
          <w:rFonts w:cs="Helvetica55Roman"/>
          <w:szCs w:val="20"/>
        </w:rPr>
        <w:t>emplacement dans un v</w:t>
      </w:r>
      <w:r w:rsidRPr="009F65C8">
        <w:rPr>
          <w:rFonts w:cs="Helvetica55Roman"/>
          <w:szCs w:val="20"/>
        </w:rPr>
        <w:t>ol</w:t>
      </w:r>
      <w:r w:rsidR="005E6759" w:rsidRPr="009F65C8">
        <w:rPr>
          <w:rFonts w:cs="Helvetica55Roman"/>
          <w:szCs w:val="20"/>
        </w:rPr>
        <w:t>ume et son ingénierie associée ;</w:t>
      </w:r>
      <w:r w:rsidR="00BE332A" w:rsidRPr="009F65C8">
        <w:rPr>
          <w:rFonts w:cs="Helvetica55Roman"/>
          <w:szCs w:val="20"/>
        </w:rPr>
        <w:t xml:space="preserve"> l’</w:t>
      </w:r>
      <w:r w:rsidR="00F813CC" w:rsidRPr="009F65C8">
        <w:rPr>
          <w:rFonts w:cs="Helvetica55Roman"/>
          <w:szCs w:val="20"/>
        </w:rPr>
        <w:t>e</w:t>
      </w:r>
      <w:r w:rsidR="00DA20EB" w:rsidRPr="009F65C8">
        <w:rPr>
          <w:rFonts w:cs="Helvetica55Roman"/>
          <w:szCs w:val="20"/>
        </w:rPr>
        <w:t>space peut être en local d</w:t>
      </w:r>
      <w:r w:rsidRPr="009F65C8">
        <w:rPr>
          <w:rFonts w:cs="Helvetica55Roman"/>
          <w:szCs w:val="20"/>
        </w:rPr>
        <w:t>édié ou en plateau technique partagé</w:t>
      </w:r>
      <w:r w:rsidR="00635BEA" w:rsidRPr="009F65C8">
        <w:rPr>
          <w:rFonts w:cs="Helvetica55Roman"/>
          <w:szCs w:val="20"/>
        </w:rPr>
        <w:t>.</w:t>
      </w:r>
      <w:r w:rsidR="00D53FDC" w:rsidRPr="009F65C8" w:rsidDel="00D53FDC">
        <w:rPr>
          <w:rFonts w:cs="Helvetica55Roman"/>
          <w:szCs w:val="20"/>
        </w:rPr>
        <w:t xml:space="preserve"> </w:t>
      </w:r>
    </w:p>
    <w:p w14:paraId="44B8CC45" w14:textId="77777777" w:rsidR="006D515C" w:rsidRPr="009F65C8" w:rsidRDefault="006D515C" w:rsidP="005E6759">
      <w:pPr>
        <w:pStyle w:val="Texte"/>
        <w:spacing w:before="240"/>
      </w:pPr>
      <w:bookmarkStart w:id="5" w:name="_Hlk504640426"/>
      <w:bookmarkEnd w:id="4"/>
      <w:r w:rsidRPr="009F65C8">
        <w:rPr>
          <w:b/>
          <w:bCs/>
        </w:rPr>
        <w:t>Interface d'Accès au Service ou Interface de Service (</w:t>
      </w:r>
      <w:r w:rsidR="006A0D87" w:rsidRPr="009F65C8">
        <w:rPr>
          <w:b/>
          <w:bCs/>
        </w:rPr>
        <w:t xml:space="preserve">IAS ou </w:t>
      </w:r>
      <w:r w:rsidRPr="009F65C8">
        <w:rPr>
          <w:b/>
          <w:bCs/>
        </w:rPr>
        <w:t>IS) :</w:t>
      </w:r>
      <w:r w:rsidRPr="009F65C8">
        <w:t xml:space="preserve"> </w:t>
      </w:r>
      <w:r w:rsidR="00FC340B" w:rsidRPr="009F65C8">
        <w:t xml:space="preserve">désigne une </w:t>
      </w:r>
      <w:r w:rsidRPr="009F65C8">
        <w:t xml:space="preserve">interface sur laquelle le </w:t>
      </w:r>
      <w:r w:rsidR="00A75C44" w:rsidRPr="009F65C8">
        <w:t>S</w:t>
      </w:r>
      <w:r w:rsidRPr="009F65C8">
        <w:t>ervice considéré est fourni à l’</w:t>
      </w:r>
      <w:r w:rsidR="00C54785" w:rsidRPr="009F65C8">
        <w:t>Opérateur</w:t>
      </w:r>
      <w:r w:rsidRPr="009F65C8">
        <w:t>.</w:t>
      </w:r>
    </w:p>
    <w:p w14:paraId="00814A4A" w14:textId="77777777" w:rsidR="00180F16" w:rsidRPr="009F65C8" w:rsidRDefault="008B2EB7" w:rsidP="005E6759">
      <w:pPr>
        <w:pStyle w:val="Texte"/>
        <w:spacing w:before="240"/>
      </w:pPr>
      <w:bookmarkStart w:id="6" w:name="_Hlk504640812"/>
      <w:bookmarkEnd w:id="5"/>
      <w:r w:rsidRPr="009F65C8">
        <w:rPr>
          <w:b/>
        </w:rPr>
        <w:t>Raccordement colocalisé :</w:t>
      </w:r>
      <w:r w:rsidRPr="009F65C8">
        <w:t xml:space="preserve"> Accès haut débit </w:t>
      </w:r>
      <w:r w:rsidR="008F65E4" w:rsidRPr="009F65C8">
        <w:t>permettant de relier les équipements de collecte de l’</w:t>
      </w:r>
      <w:r w:rsidR="00C54785" w:rsidRPr="009F65C8">
        <w:t>Opérateur</w:t>
      </w:r>
      <w:r w:rsidRPr="009F65C8">
        <w:t xml:space="preserve"> à un P</w:t>
      </w:r>
      <w:r w:rsidR="00B81613" w:rsidRPr="009F65C8">
        <w:t>OP RIP</w:t>
      </w:r>
      <w:r w:rsidRPr="009F65C8">
        <w:t xml:space="preserve"> et permettant la collecte d’Accès. L’Interface de Service du Raccordement est </w:t>
      </w:r>
      <w:r w:rsidR="008F65E4" w:rsidRPr="009F65C8">
        <w:t>située</w:t>
      </w:r>
      <w:r w:rsidR="00B81613" w:rsidRPr="009F65C8">
        <w:t xml:space="preserve"> dans un</w:t>
      </w:r>
      <w:r w:rsidRPr="009F65C8">
        <w:t xml:space="preserve"> P</w:t>
      </w:r>
      <w:r w:rsidR="00B81613" w:rsidRPr="009F65C8">
        <w:t>O</w:t>
      </w:r>
      <w:r w:rsidRPr="009F65C8">
        <w:t xml:space="preserve">P </w:t>
      </w:r>
      <w:r w:rsidR="00F43C99" w:rsidRPr="009F65C8">
        <w:t>RIP</w:t>
      </w:r>
      <w:r w:rsidR="00B81613" w:rsidRPr="009F65C8">
        <w:t>.</w:t>
      </w:r>
      <w:r w:rsidRPr="009F65C8">
        <w:t xml:space="preserve"> Les conditions de la présence de l’</w:t>
      </w:r>
      <w:r w:rsidR="00C54785" w:rsidRPr="009F65C8">
        <w:t>Opérateur</w:t>
      </w:r>
      <w:r w:rsidR="00B81613" w:rsidRPr="009F65C8">
        <w:t xml:space="preserve"> dans un</w:t>
      </w:r>
      <w:r w:rsidRPr="009F65C8">
        <w:t xml:space="preserve"> P</w:t>
      </w:r>
      <w:r w:rsidR="00B81613" w:rsidRPr="009F65C8">
        <w:t>O</w:t>
      </w:r>
      <w:r w:rsidRPr="009F65C8">
        <w:t>P RIP font l'objet d'un contrat distinct.</w:t>
      </w:r>
      <w:r w:rsidR="00180F16" w:rsidRPr="009F65C8">
        <w:t xml:space="preserve"> </w:t>
      </w:r>
    </w:p>
    <w:p w14:paraId="7B0B967A" w14:textId="77777777" w:rsidR="00180F16" w:rsidRPr="009F65C8" w:rsidRDefault="008B2EB7" w:rsidP="005E6759">
      <w:pPr>
        <w:pStyle w:val="Texte"/>
        <w:spacing w:before="240"/>
      </w:pPr>
      <w:r w:rsidRPr="009F65C8">
        <w:rPr>
          <w:b/>
        </w:rPr>
        <w:t>Raccordement distant :</w:t>
      </w:r>
      <w:r w:rsidRPr="009F65C8">
        <w:t xml:space="preserve"> Accès haut débit reliant le P</w:t>
      </w:r>
      <w:r w:rsidR="00B81613" w:rsidRPr="009F65C8">
        <w:t>O</w:t>
      </w:r>
      <w:r w:rsidRPr="009F65C8">
        <w:t xml:space="preserve">P </w:t>
      </w:r>
      <w:r w:rsidR="00C54785" w:rsidRPr="009F65C8">
        <w:t>Opérateur</w:t>
      </w:r>
      <w:r w:rsidRPr="009F65C8">
        <w:t xml:space="preserve"> à un P</w:t>
      </w:r>
      <w:r w:rsidR="00B81613" w:rsidRPr="009F65C8">
        <w:t>OP</w:t>
      </w:r>
      <w:r w:rsidRPr="009F65C8">
        <w:t xml:space="preserve"> </w:t>
      </w:r>
      <w:r w:rsidR="00F43C99" w:rsidRPr="009F65C8">
        <w:t>RIP</w:t>
      </w:r>
      <w:r w:rsidRPr="009F65C8">
        <w:t xml:space="preserve"> et permettant la collecte d’Accès. Le P</w:t>
      </w:r>
      <w:r w:rsidR="00B81613" w:rsidRPr="009F65C8">
        <w:t xml:space="preserve">OP </w:t>
      </w:r>
      <w:r w:rsidR="008F65E4" w:rsidRPr="009F65C8">
        <w:t>Opérateur</w:t>
      </w:r>
      <w:r w:rsidRPr="009F65C8">
        <w:t xml:space="preserve"> hébergeant l’Interface de Service se trouve à une adresse distincte de celle du P</w:t>
      </w:r>
      <w:r w:rsidR="00B81613" w:rsidRPr="009F65C8">
        <w:t>OP</w:t>
      </w:r>
      <w:r w:rsidRPr="009F65C8">
        <w:t xml:space="preserve"> </w:t>
      </w:r>
      <w:r w:rsidR="00F43C99" w:rsidRPr="009F65C8">
        <w:t>RIP</w:t>
      </w:r>
      <w:r w:rsidRPr="009F65C8">
        <w:t>.</w:t>
      </w:r>
    </w:p>
    <w:p w14:paraId="0698BCDD" w14:textId="77777777" w:rsidR="00D44573" w:rsidRPr="009F65C8" w:rsidRDefault="00D44573" w:rsidP="005E6759">
      <w:pPr>
        <w:pStyle w:val="Texte"/>
        <w:spacing w:before="240"/>
        <w:rPr>
          <w:bCs/>
        </w:rPr>
      </w:pPr>
      <w:bookmarkStart w:id="7" w:name="_Hlk504641207"/>
      <w:bookmarkEnd w:id="6"/>
      <w:r w:rsidRPr="009F65C8">
        <w:rPr>
          <w:b/>
          <w:bCs/>
        </w:rPr>
        <w:t>Sit</w:t>
      </w:r>
      <w:r w:rsidR="005A7333" w:rsidRPr="009F65C8">
        <w:rPr>
          <w:b/>
          <w:bCs/>
        </w:rPr>
        <w:t>e hébergeur n</w:t>
      </w:r>
      <w:r w:rsidRPr="009F65C8">
        <w:rPr>
          <w:b/>
          <w:bCs/>
        </w:rPr>
        <w:t xml:space="preserve">eutre : </w:t>
      </w:r>
      <w:r w:rsidRPr="009F65C8">
        <w:rPr>
          <w:bCs/>
        </w:rPr>
        <w:t xml:space="preserve">désigne un </w:t>
      </w:r>
      <w:r w:rsidR="00E2209D" w:rsidRPr="009F65C8">
        <w:rPr>
          <w:bCs/>
        </w:rPr>
        <w:t xml:space="preserve">site de raccordement au réseau </w:t>
      </w:r>
      <w:r w:rsidR="005A7333" w:rsidRPr="009F65C8">
        <w:rPr>
          <w:bCs/>
        </w:rPr>
        <w:t xml:space="preserve">de </w:t>
      </w:r>
      <w:r w:rsidR="00E2209D" w:rsidRPr="009F65C8">
        <w:rPr>
          <w:bCs/>
        </w:rPr>
        <w:t>RIP</w:t>
      </w:r>
      <w:r w:rsidR="005A7333" w:rsidRPr="009F65C8">
        <w:rPr>
          <w:bCs/>
        </w:rPr>
        <w:t xml:space="preserve"> FTTX</w:t>
      </w:r>
      <w:r w:rsidR="00E2209D" w:rsidRPr="009F65C8">
        <w:rPr>
          <w:bCs/>
        </w:rPr>
        <w:t xml:space="preserve"> pour une livraison </w:t>
      </w:r>
      <w:r w:rsidR="00D02C97" w:rsidRPr="009F65C8">
        <w:rPr>
          <w:bCs/>
        </w:rPr>
        <w:t>n</w:t>
      </w:r>
      <w:r w:rsidR="00E2209D" w:rsidRPr="009F65C8">
        <w:rPr>
          <w:bCs/>
        </w:rPr>
        <w:t xml:space="preserve">ationale. </w:t>
      </w:r>
    </w:p>
    <w:p w14:paraId="2C921093" w14:textId="77777777" w:rsidR="00F6094A" w:rsidRPr="009F65C8" w:rsidRDefault="00F6094A" w:rsidP="005E6759">
      <w:pPr>
        <w:spacing w:before="240"/>
        <w:jc w:val="both"/>
      </w:pPr>
      <w:r w:rsidRPr="009F65C8">
        <w:rPr>
          <w:rFonts w:cs="Arial"/>
          <w:b/>
        </w:rPr>
        <w:t xml:space="preserve">STAS </w:t>
      </w:r>
      <w:r w:rsidRPr="009F65C8">
        <w:rPr>
          <w:rFonts w:cs="Arial"/>
        </w:rPr>
        <w:t>: Spécification</w:t>
      </w:r>
      <w:r w:rsidR="00DA2DF6" w:rsidRPr="009F65C8">
        <w:rPr>
          <w:rFonts w:cs="Arial"/>
        </w:rPr>
        <w:t>s</w:t>
      </w:r>
      <w:r w:rsidRPr="009F65C8">
        <w:rPr>
          <w:rFonts w:cs="Arial"/>
        </w:rPr>
        <w:t xml:space="preserve"> Techniques d’Accès au Service</w:t>
      </w:r>
      <w:r w:rsidR="00517657" w:rsidRPr="009F65C8">
        <w:rPr>
          <w:rFonts w:cs="Arial"/>
        </w:rPr>
        <w:t xml:space="preserve"> de la composante </w:t>
      </w:r>
      <w:r w:rsidR="00517657" w:rsidRPr="009F65C8">
        <w:rPr>
          <w:rFonts w:cs="Arial"/>
          <w:szCs w:val="20"/>
        </w:rPr>
        <w:t>« Raccordement Multi Services »</w:t>
      </w:r>
      <w:r w:rsidRPr="009F65C8">
        <w:rPr>
          <w:rFonts w:cs="Arial"/>
        </w:rPr>
        <w:t>.</w:t>
      </w:r>
    </w:p>
    <w:p w14:paraId="679B1538" w14:textId="29E3B215" w:rsidR="00FB2575" w:rsidRPr="009F65C8" w:rsidRDefault="003B2A5D" w:rsidP="004A5FA8">
      <w:pPr>
        <w:pStyle w:val="StyleTitre1"/>
      </w:pPr>
      <w:r w:rsidRPr="009F65C8">
        <w:t>prérequis</w:t>
      </w:r>
    </w:p>
    <w:p w14:paraId="438A04CC" w14:textId="77777777" w:rsidR="00FB2575" w:rsidRPr="009F65C8" w:rsidRDefault="00FB2575" w:rsidP="004A5FA8">
      <w:pPr>
        <w:pStyle w:val="Textecourant"/>
        <w:spacing w:before="0"/>
      </w:pPr>
      <w:r w:rsidRPr="009F65C8">
        <w:t xml:space="preserve">Pour bénéficier de l’Offre, l’Opérateur doit souscrire à la version à jour des contrats ou services suivants : </w:t>
      </w:r>
      <w:bookmarkStart w:id="8" w:name="_Toc5995522"/>
      <w:bookmarkStart w:id="9" w:name="_Toc5995624"/>
      <w:bookmarkStart w:id="10" w:name="_Toc6222042"/>
      <w:bookmarkEnd w:id="8"/>
      <w:bookmarkEnd w:id="9"/>
      <w:bookmarkEnd w:id="10"/>
    </w:p>
    <w:p w14:paraId="20E6DED4" w14:textId="77777777" w:rsidR="00FB2575" w:rsidRPr="009F65C8" w:rsidRDefault="00FB2575" w:rsidP="004A5FA8">
      <w:pPr>
        <w:pStyle w:val="Textecourant"/>
        <w:numPr>
          <w:ilvl w:val="0"/>
          <w:numId w:val="50"/>
        </w:numPr>
        <w:spacing w:before="0"/>
      </w:pPr>
      <w:bookmarkStart w:id="11" w:name="_Toc5995524"/>
      <w:bookmarkStart w:id="12" w:name="_Toc5995626"/>
      <w:bookmarkStart w:id="13" w:name="_Toc6222044"/>
      <w:bookmarkEnd w:id="11"/>
      <w:bookmarkEnd w:id="12"/>
      <w:bookmarkEnd w:id="13"/>
      <w:r w:rsidRPr="009F65C8">
        <w:t>contrat permettant l’accès à l’Espace Opérateurs de RIP FTTX ;</w:t>
      </w:r>
    </w:p>
    <w:p w14:paraId="53FF20E3" w14:textId="77777777" w:rsidR="00FB2575" w:rsidRPr="009F65C8" w:rsidRDefault="00FB2575" w:rsidP="004A5FA8">
      <w:pPr>
        <w:pStyle w:val="Textecourant"/>
        <w:numPr>
          <w:ilvl w:val="0"/>
          <w:numId w:val="50"/>
        </w:numPr>
        <w:spacing w:before="0"/>
      </w:pPr>
      <w:r w:rsidRPr="009F65C8">
        <w:t xml:space="preserve">contrat relatif à la fourniture des e-services </w:t>
      </w:r>
      <w:bookmarkStart w:id="14" w:name="_Toc5995525"/>
      <w:bookmarkStart w:id="15" w:name="_Toc5995627"/>
      <w:bookmarkStart w:id="16" w:name="_Toc6222045"/>
      <w:bookmarkEnd w:id="14"/>
      <w:bookmarkEnd w:id="15"/>
      <w:bookmarkEnd w:id="16"/>
      <w:r w:rsidRPr="009F65C8">
        <w:t>de RIP FTTX :</w:t>
      </w:r>
    </w:p>
    <w:p w14:paraId="7D9D954E" w14:textId="77777777" w:rsidR="00FB2575" w:rsidRPr="009F65C8" w:rsidRDefault="00FB2575" w:rsidP="004A5FA8">
      <w:pPr>
        <w:pStyle w:val="Textecourant"/>
        <w:numPr>
          <w:ilvl w:val="1"/>
          <w:numId w:val="50"/>
        </w:numPr>
        <w:spacing w:before="0"/>
      </w:pPr>
      <w:bookmarkStart w:id="17" w:name="_Toc5995526"/>
      <w:bookmarkStart w:id="18" w:name="_Toc5995628"/>
      <w:bookmarkStart w:id="19" w:name="_Toc6222046"/>
      <w:bookmarkEnd w:id="17"/>
      <w:bookmarkEnd w:id="18"/>
      <w:bookmarkEnd w:id="19"/>
      <w:r w:rsidRPr="009F65C8">
        <w:t>service Frontal Commande Intégré (FCI), permet de passer et suivre la commande,</w:t>
      </w:r>
      <w:bookmarkStart w:id="20" w:name="_Toc5995527"/>
      <w:bookmarkStart w:id="21" w:name="_Toc5995629"/>
      <w:bookmarkStart w:id="22" w:name="_Toc6222047"/>
      <w:bookmarkEnd w:id="20"/>
      <w:bookmarkEnd w:id="21"/>
      <w:bookmarkEnd w:id="22"/>
    </w:p>
    <w:p w14:paraId="2175C04F" w14:textId="77777777" w:rsidR="00FB2575" w:rsidRPr="009F65C8" w:rsidRDefault="00FB2575" w:rsidP="004A5FA8">
      <w:pPr>
        <w:pStyle w:val="Textecourant"/>
        <w:numPr>
          <w:ilvl w:val="1"/>
          <w:numId w:val="50"/>
        </w:numPr>
        <w:spacing w:before="0"/>
      </w:pPr>
      <w:r w:rsidRPr="009F65C8">
        <w:t>service e-SAV, permet le dépôt et le suivi des signalisations SAV, des dysfonctionnements et des anomalies.</w:t>
      </w:r>
      <w:bookmarkStart w:id="23" w:name="_Toc5995529"/>
      <w:bookmarkStart w:id="24" w:name="_Toc5995631"/>
      <w:bookmarkStart w:id="25" w:name="_Toc6222049"/>
      <w:bookmarkEnd w:id="23"/>
      <w:bookmarkEnd w:id="24"/>
      <w:bookmarkEnd w:id="25"/>
    </w:p>
    <w:p w14:paraId="1F7355DE" w14:textId="77777777" w:rsidR="004A5FA8" w:rsidRPr="009F65C8" w:rsidRDefault="004A5FA8" w:rsidP="004A5FA8">
      <w:pPr>
        <w:pStyle w:val="Textecourant"/>
        <w:spacing w:before="0"/>
      </w:pPr>
    </w:p>
    <w:p w14:paraId="3D5F4AA0" w14:textId="77777777" w:rsidR="00BA2B01" w:rsidRPr="009F65C8" w:rsidRDefault="00E2209D" w:rsidP="004A5FA8">
      <w:pPr>
        <w:pStyle w:val="StyleTitre1"/>
        <w:spacing w:before="0"/>
      </w:pPr>
      <w:bookmarkStart w:id="26" w:name="_Toc10800669"/>
      <w:bookmarkStart w:id="27" w:name="_Toc10800699"/>
      <w:bookmarkStart w:id="28" w:name="_Toc10801106"/>
      <w:bookmarkStart w:id="29" w:name="_Toc103153104"/>
      <w:bookmarkEnd w:id="7"/>
      <w:bookmarkEnd w:id="26"/>
      <w:bookmarkEnd w:id="27"/>
      <w:bookmarkEnd w:id="28"/>
      <w:r w:rsidRPr="009F65C8">
        <w:t>D</w:t>
      </w:r>
      <w:r w:rsidR="001631B4" w:rsidRPr="009F65C8">
        <w:t xml:space="preserve">escription de </w:t>
      </w:r>
      <w:r w:rsidR="00A2723D" w:rsidRPr="009F65C8">
        <w:t>la Composante</w:t>
      </w:r>
      <w:r w:rsidR="00DC3323" w:rsidRPr="009F65C8">
        <w:t xml:space="preserve"> Raccordement</w:t>
      </w:r>
      <w:bookmarkEnd w:id="29"/>
      <w:r w:rsidR="00A2723D" w:rsidRPr="009F65C8">
        <w:t xml:space="preserve"> </w:t>
      </w:r>
    </w:p>
    <w:p w14:paraId="0BBEB13F" w14:textId="77777777" w:rsidR="00DC3323" w:rsidRPr="009F65C8" w:rsidRDefault="00DC3323" w:rsidP="003647EF">
      <w:pPr>
        <w:spacing w:before="120"/>
        <w:jc w:val="both"/>
        <w:rPr>
          <w:szCs w:val="22"/>
        </w:rPr>
      </w:pPr>
      <w:r w:rsidRPr="009F65C8">
        <w:rPr>
          <w:szCs w:val="22"/>
        </w:rPr>
        <w:t>La Composante Raccordement permet à l’Opérateur de bénéficier de l’Offre telle que décrite</w:t>
      </w:r>
      <w:r w:rsidR="00CD3EDC" w:rsidRPr="009F65C8">
        <w:rPr>
          <w:szCs w:val="22"/>
        </w:rPr>
        <w:t xml:space="preserve"> dans les Conditions Générales</w:t>
      </w:r>
      <w:r w:rsidRPr="009F65C8">
        <w:rPr>
          <w:szCs w:val="22"/>
        </w:rPr>
        <w:t xml:space="preserve">. </w:t>
      </w:r>
    </w:p>
    <w:p w14:paraId="2DA27E8D" w14:textId="77777777" w:rsidR="00436119" w:rsidRPr="009F65C8" w:rsidRDefault="00DC3323" w:rsidP="003647EF">
      <w:pPr>
        <w:spacing w:before="120"/>
        <w:jc w:val="both"/>
        <w:rPr>
          <w:szCs w:val="22"/>
        </w:rPr>
      </w:pPr>
      <w:r w:rsidRPr="009F65C8">
        <w:rPr>
          <w:szCs w:val="22"/>
        </w:rPr>
        <w:t xml:space="preserve">La Composante Raccordement assure plus particulièrement la livraison du trafic des Utilisateurs de l’Opérateur.  </w:t>
      </w:r>
    </w:p>
    <w:p w14:paraId="4DDDB7B2" w14:textId="77777777" w:rsidR="00832937" w:rsidRPr="009F65C8" w:rsidRDefault="00320086" w:rsidP="002B2D58">
      <w:pPr>
        <w:pStyle w:val="Texte"/>
        <w:rPr>
          <w:szCs w:val="22"/>
        </w:rPr>
      </w:pPr>
      <w:r w:rsidRPr="009F65C8">
        <w:rPr>
          <w:szCs w:val="22"/>
        </w:rPr>
        <w:t xml:space="preserve">Le transport de l’ensemble des flux supportés par le Raccordement </w:t>
      </w:r>
      <w:r w:rsidR="00436119" w:rsidRPr="009F65C8">
        <w:rPr>
          <w:szCs w:val="22"/>
        </w:rPr>
        <w:t xml:space="preserve">est effectué dans </w:t>
      </w:r>
      <w:r w:rsidR="00622ACC" w:rsidRPr="009F65C8">
        <w:rPr>
          <w:szCs w:val="22"/>
        </w:rPr>
        <w:t>un</w:t>
      </w:r>
      <w:r w:rsidR="00436119" w:rsidRPr="009F65C8">
        <w:rPr>
          <w:szCs w:val="22"/>
        </w:rPr>
        <w:t xml:space="preserve"> </w:t>
      </w:r>
      <w:r w:rsidR="0094715F" w:rsidRPr="009F65C8">
        <w:rPr>
          <w:szCs w:val="22"/>
        </w:rPr>
        <w:t xml:space="preserve">ou plusieurs </w:t>
      </w:r>
      <w:r w:rsidR="00436119" w:rsidRPr="009F65C8">
        <w:rPr>
          <w:szCs w:val="22"/>
        </w:rPr>
        <w:t>VLAN</w:t>
      </w:r>
      <w:r w:rsidR="0094715F" w:rsidRPr="009F65C8">
        <w:rPr>
          <w:szCs w:val="22"/>
        </w:rPr>
        <w:t>(s)</w:t>
      </w:r>
      <w:r w:rsidR="00436119" w:rsidRPr="009F65C8">
        <w:rPr>
          <w:szCs w:val="22"/>
        </w:rPr>
        <w:t xml:space="preserve"> qui </w:t>
      </w:r>
      <w:r w:rsidR="0094715F" w:rsidRPr="009F65C8">
        <w:rPr>
          <w:szCs w:val="22"/>
        </w:rPr>
        <w:t>sont</w:t>
      </w:r>
      <w:r w:rsidR="00622ACC" w:rsidRPr="009F65C8">
        <w:rPr>
          <w:szCs w:val="22"/>
        </w:rPr>
        <w:t xml:space="preserve"> terminé</w:t>
      </w:r>
      <w:r w:rsidR="0094715F" w:rsidRPr="009F65C8">
        <w:rPr>
          <w:szCs w:val="22"/>
        </w:rPr>
        <w:t>s</w:t>
      </w:r>
      <w:r w:rsidR="00436119" w:rsidRPr="009F65C8">
        <w:rPr>
          <w:szCs w:val="22"/>
        </w:rPr>
        <w:t xml:space="preserve"> sur le</w:t>
      </w:r>
      <w:r w:rsidRPr="009F65C8">
        <w:rPr>
          <w:szCs w:val="22"/>
        </w:rPr>
        <w:t>dit</w:t>
      </w:r>
      <w:r w:rsidR="00436119" w:rsidRPr="009F65C8">
        <w:rPr>
          <w:szCs w:val="22"/>
        </w:rPr>
        <w:t xml:space="preserve"> Raccordement</w:t>
      </w:r>
      <w:r w:rsidR="00220613" w:rsidRPr="009F65C8">
        <w:rPr>
          <w:szCs w:val="22"/>
        </w:rPr>
        <w:t>.</w:t>
      </w:r>
    </w:p>
    <w:p w14:paraId="4DDD04A6" w14:textId="77777777" w:rsidR="002B2D58" w:rsidRPr="009F65C8" w:rsidRDefault="00320086" w:rsidP="00A30030">
      <w:pPr>
        <w:pStyle w:val="Texte"/>
        <w:rPr>
          <w:szCs w:val="22"/>
        </w:rPr>
      </w:pPr>
      <w:r w:rsidRPr="009F65C8">
        <w:rPr>
          <w:szCs w:val="22"/>
        </w:rPr>
        <w:t xml:space="preserve">L’ensemble des services (VLANs) livrés sur le Raccordement sont détaillés </w:t>
      </w:r>
      <w:r w:rsidR="0057769C" w:rsidRPr="009F65C8">
        <w:rPr>
          <w:szCs w:val="22"/>
        </w:rPr>
        <w:t xml:space="preserve">dans </w:t>
      </w:r>
      <w:r w:rsidR="00DC3323" w:rsidRPr="009F65C8">
        <w:rPr>
          <w:szCs w:val="22"/>
        </w:rPr>
        <w:t xml:space="preserve">des Conditions Spécifiques distinctes et liées à la collecte. </w:t>
      </w:r>
    </w:p>
    <w:p w14:paraId="5E435791" w14:textId="77777777" w:rsidR="00436119" w:rsidRPr="009F65C8" w:rsidRDefault="00244816" w:rsidP="00436119">
      <w:pPr>
        <w:pStyle w:val="Titre2"/>
        <w:tabs>
          <w:tab w:val="num" w:pos="576"/>
        </w:tabs>
        <w:spacing w:before="180"/>
        <w:jc w:val="both"/>
        <w:rPr>
          <w:color w:val="auto"/>
        </w:rPr>
      </w:pPr>
      <w:bookmarkStart w:id="30" w:name="_Toc103153105"/>
      <w:bookmarkStart w:id="31" w:name="_Hlk504641952"/>
      <w:r w:rsidRPr="009F65C8">
        <w:rPr>
          <w:color w:val="auto"/>
        </w:rPr>
        <w:lastRenderedPageBreak/>
        <w:t>L</w:t>
      </w:r>
      <w:r w:rsidR="00436119" w:rsidRPr="009F65C8">
        <w:rPr>
          <w:color w:val="auto"/>
        </w:rPr>
        <w:t xml:space="preserve">e Raccordement </w:t>
      </w:r>
      <w:r w:rsidR="0057769C" w:rsidRPr="009F65C8">
        <w:rPr>
          <w:color w:val="auto"/>
        </w:rPr>
        <w:t>Multi Services</w:t>
      </w:r>
      <w:bookmarkEnd w:id="30"/>
      <w:r w:rsidR="0057769C" w:rsidRPr="009F65C8">
        <w:rPr>
          <w:color w:val="auto"/>
        </w:rPr>
        <w:t xml:space="preserve"> </w:t>
      </w:r>
    </w:p>
    <w:p w14:paraId="588333A2" w14:textId="77777777" w:rsidR="00D0511A" w:rsidRPr="009F65C8" w:rsidRDefault="00C10583" w:rsidP="00436119">
      <w:pPr>
        <w:pStyle w:val="Texte"/>
        <w:rPr>
          <w:noProof/>
          <w:szCs w:val="22"/>
        </w:rPr>
      </w:pPr>
      <w:r w:rsidRPr="009F65C8">
        <w:rPr>
          <w:noProof/>
          <w:szCs w:val="22"/>
        </w:rPr>
        <w:t>Le débit</w:t>
      </w:r>
      <w:r w:rsidR="00436119" w:rsidRPr="009F65C8">
        <w:rPr>
          <w:noProof/>
          <w:szCs w:val="22"/>
        </w:rPr>
        <w:t xml:space="preserve"> d</w:t>
      </w:r>
      <w:r w:rsidR="00706F5E" w:rsidRPr="009F65C8">
        <w:rPr>
          <w:noProof/>
          <w:szCs w:val="22"/>
        </w:rPr>
        <w:t>u</w:t>
      </w:r>
      <w:r w:rsidR="00436119" w:rsidRPr="009F65C8">
        <w:rPr>
          <w:noProof/>
          <w:szCs w:val="22"/>
        </w:rPr>
        <w:t xml:space="preserve"> Raccor</w:t>
      </w:r>
      <w:r w:rsidR="00706F5E" w:rsidRPr="009F65C8">
        <w:rPr>
          <w:noProof/>
          <w:szCs w:val="22"/>
        </w:rPr>
        <w:t>dement</w:t>
      </w:r>
      <w:r w:rsidRPr="009F65C8">
        <w:rPr>
          <w:noProof/>
          <w:szCs w:val="22"/>
        </w:rPr>
        <w:t xml:space="preserve"> est de</w:t>
      </w:r>
      <w:r w:rsidR="00116F20" w:rsidRPr="009F65C8">
        <w:rPr>
          <w:noProof/>
          <w:szCs w:val="22"/>
        </w:rPr>
        <w:t xml:space="preserve"> </w:t>
      </w:r>
      <w:r w:rsidR="002A745B" w:rsidRPr="009F65C8">
        <w:rPr>
          <w:noProof/>
          <w:szCs w:val="22"/>
        </w:rPr>
        <w:t>10</w:t>
      </w:r>
      <w:r w:rsidRPr="009F65C8">
        <w:rPr>
          <w:noProof/>
          <w:szCs w:val="22"/>
        </w:rPr>
        <w:t xml:space="preserve"> Gbit/s</w:t>
      </w:r>
      <w:r w:rsidR="00D0511A" w:rsidRPr="009F65C8">
        <w:rPr>
          <w:noProof/>
          <w:szCs w:val="22"/>
        </w:rPr>
        <w:t xml:space="preserve"> ou 20 Gbit/s</w:t>
      </w:r>
      <w:r w:rsidR="00592306" w:rsidRPr="009F65C8">
        <w:rPr>
          <w:noProof/>
          <w:szCs w:val="22"/>
        </w:rPr>
        <w:t>.</w:t>
      </w:r>
    </w:p>
    <w:p w14:paraId="3C60C583" w14:textId="77777777" w:rsidR="00231A73" w:rsidRPr="009F65C8" w:rsidRDefault="00D4243C" w:rsidP="00231A73">
      <w:pPr>
        <w:pStyle w:val="Texte"/>
        <w:rPr>
          <w:noProof/>
          <w:szCs w:val="22"/>
        </w:rPr>
      </w:pPr>
      <w:r w:rsidRPr="009F65C8">
        <w:rPr>
          <w:noProof/>
          <w:szCs w:val="22"/>
        </w:rPr>
        <w:t>L</w:t>
      </w:r>
      <w:r w:rsidR="00693E68" w:rsidRPr="009F65C8">
        <w:t xml:space="preserve">es Parties </w:t>
      </w:r>
      <w:r w:rsidR="00D0511A" w:rsidRPr="009F65C8">
        <w:rPr>
          <w:noProof/>
          <w:szCs w:val="22"/>
        </w:rPr>
        <w:t xml:space="preserve">discuteront de bonne foi des modalités d’extension </w:t>
      </w:r>
      <w:r w:rsidR="00466CDB" w:rsidRPr="009F65C8">
        <w:rPr>
          <w:noProof/>
          <w:szCs w:val="22"/>
        </w:rPr>
        <w:t xml:space="preserve">du débit </w:t>
      </w:r>
      <w:r w:rsidR="00D0511A" w:rsidRPr="009F65C8">
        <w:rPr>
          <w:noProof/>
          <w:szCs w:val="22"/>
        </w:rPr>
        <w:t xml:space="preserve">du Raccordement </w:t>
      </w:r>
      <w:r w:rsidR="00C57C8E" w:rsidRPr="009F65C8">
        <w:rPr>
          <w:noProof/>
          <w:szCs w:val="22"/>
        </w:rPr>
        <w:t>Multi Services</w:t>
      </w:r>
      <w:r w:rsidR="00466CDB" w:rsidRPr="009F65C8">
        <w:rPr>
          <w:noProof/>
          <w:szCs w:val="22"/>
        </w:rPr>
        <w:t xml:space="preserve"> au </w:t>
      </w:r>
      <w:r w:rsidR="00F13B89" w:rsidRPr="009F65C8">
        <w:rPr>
          <w:noProof/>
          <w:szCs w:val="22"/>
        </w:rPr>
        <w:t xml:space="preserve">delà </w:t>
      </w:r>
      <w:r w:rsidR="00466CDB" w:rsidRPr="009F65C8">
        <w:rPr>
          <w:noProof/>
          <w:szCs w:val="22"/>
        </w:rPr>
        <w:t>de 20 Gbit/s</w:t>
      </w:r>
      <w:r w:rsidR="00105254" w:rsidRPr="009F65C8">
        <w:rPr>
          <w:noProof/>
          <w:szCs w:val="22"/>
        </w:rPr>
        <w:t xml:space="preserve"> et ce jusqu’au débit de 100 Gbit/s.</w:t>
      </w:r>
      <w:r w:rsidR="00231A73" w:rsidRPr="009F65C8">
        <w:rPr>
          <w:noProof/>
          <w:szCs w:val="22"/>
        </w:rPr>
        <w:t xml:space="preserve"> A cette occasion,</w:t>
      </w:r>
      <w:r w:rsidR="00ED3846" w:rsidRPr="009F65C8">
        <w:rPr>
          <w:noProof/>
          <w:szCs w:val="22"/>
        </w:rPr>
        <w:t xml:space="preserve"> </w:t>
      </w:r>
      <w:r w:rsidR="00693E68" w:rsidRPr="009F65C8">
        <w:rPr>
          <w:noProof/>
          <w:szCs w:val="22"/>
        </w:rPr>
        <w:t xml:space="preserve">seront également discutés </w:t>
      </w:r>
      <w:r w:rsidR="00ED3846" w:rsidRPr="009F65C8">
        <w:rPr>
          <w:noProof/>
          <w:szCs w:val="22"/>
        </w:rPr>
        <w:t xml:space="preserve">de bonne foi </w:t>
      </w:r>
      <w:r w:rsidR="00693E68" w:rsidRPr="009F65C8">
        <w:rPr>
          <w:noProof/>
          <w:szCs w:val="22"/>
        </w:rPr>
        <w:t>l</w:t>
      </w:r>
      <w:r w:rsidR="00ED3846" w:rsidRPr="009F65C8">
        <w:rPr>
          <w:noProof/>
          <w:szCs w:val="22"/>
        </w:rPr>
        <w:t xml:space="preserve">es limitations de trafic par classes de service telles que détaillées </w:t>
      </w:r>
      <w:r w:rsidR="00231A73" w:rsidRPr="009F65C8">
        <w:rPr>
          <w:noProof/>
          <w:szCs w:val="22"/>
        </w:rPr>
        <w:t>dans</w:t>
      </w:r>
      <w:r w:rsidR="00DA2DF6" w:rsidRPr="009F65C8">
        <w:t xml:space="preserve"> les Spécifications Techniques d’Accès au Service de :</w:t>
      </w:r>
    </w:p>
    <w:p w14:paraId="67860F80" w14:textId="77777777" w:rsidR="00231A73" w:rsidRPr="009F65C8" w:rsidRDefault="00231A73" w:rsidP="00231A73">
      <w:pPr>
        <w:pStyle w:val="Texte"/>
        <w:numPr>
          <w:ilvl w:val="0"/>
          <w:numId w:val="3"/>
        </w:numPr>
      </w:pPr>
      <w:r w:rsidRPr="009F65C8">
        <w:t>la composante « collecte et livraison du trafic des Accès FTTH et transport multicast »,</w:t>
      </w:r>
    </w:p>
    <w:p w14:paraId="1D0D8455" w14:textId="77777777" w:rsidR="00231A73" w:rsidRPr="009F65C8" w:rsidRDefault="00231A73" w:rsidP="00231A73">
      <w:pPr>
        <w:pStyle w:val="Texte"/>
        <w:numPr>
          <w:ilvl w:val="0"/>
          <w:numId w:val="3"/>
        </w:numPr>
      </w:pPr>
      <w:r w:rsidRPr="009F65C8">
        <w:t>la composante « Accès FTTE activés LAN », ou</w:t>
      </w:r>
    </w:p>
    <w:p w14:paraId="2A9A7AC3" w14:textId="77777777" w:rsidR="00231A73" w:rsidRPr="009F65C8" w:rsidRDefault="00231A73" w:rsidP="00231A73">
      <w:pPr>
        <w:pStyle w:val="Texte"/>
        <w:numPr>
          <w:ilvl w:val="0"/>
          <w:numId w:val="3"/>
        </w:numPr>
      </w:pPr>
      <w:r w:rsidRPr="009F65C8">
        <w:t>la composante « Accès FTTE activés Entreprises ».</w:t>
      </w:r>
    </w:p>
    <w:p w14:paraId="03644211" w14:textId="77777777" w:rsidR="00436119" w:rsidRPr="009F65C8" w:rsidRDefault="00D0511A" w:rsidP="00436119">
      <w:pPr>
        <w:pStyle w:val="Texte"/>
        <w:rPr>
          <w:szCs w:val="22"/>
        </w:rPr>
      </w:pPr>
      <w:r w:rsidRPr="009F65C8">
        <w:rPr>
          <w:szCs w:val="22"/>
        </w:rPr>
        <w:t xml:space="preserve">Trois </w:t>
      </w:r>
      <w:r w:rsidR="00436119" w:rsidRPr="009F65C8">
        <w:rPr>
          <w:szCs w:val="22"/>
        </w:rPr>
        <w:t>points de livraison sont possibles :</w:t>
      </w:r>
    </w:p>
    <w:p w14:paraId="384734A2" w14:textId="77777777" w:rsidR="00D15EA4" w:rsidRPr="009F65C8" w:rsidRDefault="001900EF" w:rsidP="00B25C22">
      <w:pPr>
        <w:pStyle w:val="Texte"/>
        <w:numPr>
          <w:ilvl w:val="0"/>
          <w:numId w:val="15"/>
        </w:numPr>
        <w:rPr>
          <w:noProof/>
          <w:szCs w:val="22"/>
        </w:rPr>
      </w:pPr>
      <w:bookmarkStart w:id="32" w:name="_Hlk504642466"/>
      <w:r w:rsidRPr="009F65C8">
        <w:rPr>
          <w:noProof/>
          <w:szCs w:val="22"/>
        </w:rPr>
        <w:t xml:space="preserve">En </w:t>
      </w:r>
      <w:r w:rsidR="00125378" w:rsidRPr="009F65C8">
        <w:rPr>
          <w:noProof/>
          <w:szCs w:val="22"/>
        </w:rPr>
        <w:t xml:space="preserve">Espace </w:t>
      </w:r>
      <w:bookmarkStart w:id="33" w:name="_Hlk504659378"/>
      <w:r w:rsidR="00125378" w:rsidRPr="009F65C8">
        <w:rPr>
          <w:noProof/>
          <w:szCs w:val="22"/>
        </w:rPr>
        <w:t xml:space="preserve">d’Hébergement </w:t>
      </w:r>
      <w:r w:rsidR="00D4243C" w:rsidRPr="009F65C8">
        <w:rPr>
          <w:noProof/>
          <w:szCs w:val="22"/>
        </w:rPr>
        <w:t>dans le cas</w:t>
      </w:r>
      <w:r w:rsidR="00E71937" w:rsidRPr="009F65C8">
        <w:rPr>
          <w:noProof/>
          <w:szCs w:val="22"/>
        </w:rPr>
        <w:t xml:space="preserve"> </w:t>
      </w:r>
      <w:r w:rsidR="00C57C8E" w:rsidRPr="009F65C8">
        <w:rPr>
          <w:noProof/>
          <w:szCs w:val="22"/>
        </w:rPr>
        <w:t>où l’</w:t>
      </w:r>
      <w:r w:rsidR="00C54785" w:rsidRPr="009F65C8">
        <w:rPr>
          <w:noProof/>
          <w:szCs w:val="22"/>
        </w:rPr>
        <w:t>Opérateur</w:t>
      </w:r>
      <w:r w:rsidR="00C57C8E" w:rsidRPr="009F65C8">
        <w:rPr>
          <w:noProof/>
          <w:szCs w:val="22"/>
        </w:rPr>
        <w:t xml:space="preserve"> est </w:t>
      </w:r>
      <w:r w:rsidR="002B2D58" w:rsidRPr="009F65C8">
        <w:rPr>
          <w:noProof/>
          <w:szCs w:val="22"/>
        </w:rPr>
        <w:t xml:space="preserve">hébergé sur un site </w:t>
      </w:r>
      <w:r w:rsidR="00C57C8E" w:rsidRPr="009F65C8">
        <w:rPr>
          <w:noProof/>
          <w:szCs w:val="22"/>
        </w:rPr>
        <w:t xml:space="preserve">POP </w:t>
      </w:r>
      <w:r w:rsidR="00F43C99" w:rsidRPr="009F65C8">
        <w:t xml:space="preserve">RIP </w:t>
      </w:r>
      <w:bookmarkEnd w:id="33"/>
      <w:r w:rsidR="00B252EE" w:rsidRPr="009F65C8">
        <w:rPr>
          <w:szCs w:val="22"/>
        </w:rPr>
        <w:t>au Répartiteur Optique (RO) situé dans le local technique</w:t>
      </w:r>
      <w:r w:rsidR="00B252EE" w:rsidRPr="009F65C8">
        <w:rPr>
          <w:noProof/>
          <w:szCs w:val="22"/>
        </w:rPr>
        <w:t>.</w:t>
      </w:r>
      <w:r w:rsidRPr="009F65C8">
        <w:rPr>
          <w:noProof/>
          <w:szCs w:val="22"/>
        </w:rPr>
        <w:t xml:space="preserve"> La réglette dudit </w:t>
      </w:r>
      <w:r w:rsidR="00B252EE" w:rsidRPr="009F65C8">
        <w:rPr>
          <w:noProof/>
          <w:szCs w:val="22"/>
        </w:rPr>
        <w:t xml:space="preserve">RO </w:t>
      </w:r>
      <w:r w:rsidRPr="009F65C8">
        <w:rPr>
          <w:noProof/>
          <w:szCs w:val="22"/>
        </w:rPr>
        <w:t>matérialis</w:t>
      </w:r>
      <w:r w:rsidR="006B4536" w:rsidRPr="009F65C8">
        <w:rPr>
          <w:noProof/>
          <w:szCs w:val="22"/>
        </w:rPr>
        <w:t>e la limite de responsabilité d</w:t>
      </w:r>
      <w:r w:rsidR="00466CDB" w:rsidRPr="009F65C8">
        <w:rPr>
          <w:noProof/>
          <w:szCs w:val="22"/>
        </w:rPr>
        <w:t>e</w:t>
      </w:r>
      <w:r w:rsidR="006B4536" w:rsidRPr="009F65C8">
        <w:rPr>
          <w:noProof/>
          <w:szCs w:val="22"/>
        </w:rPr>
        <w:t xml:space="preserve"> </w:t>
      </w:r>
      <w:r w:rsidR="00F43C99" w:rsidRPr="009F65C8">
        <w:t>RIP FTTX</w:t>
      </w:r>
      <w:r w:rsidR="0022774E" w:rsidRPr="009F65C8">
        <w:t>.</w:t>
      </w:r>
      <w:bookmarkEnd w:id="32"/>
    </w:p>
    <w:p w14:paraId="1EBAF602" w14:textId="77777777" w:rsidR="00E71937" w:rsidRPr="009F65C8" w:rsidRDefault="00712DAA" w:rsidP="00B25C22">
      <w:pPr>
        <w:pStyle w:val="Texte"/>
        <w:numPr>
          <w:ilvl w:val="0"/>
          <w:numId w:val="15"/>
        </w:numPr>
        <w:rPr>
          <w:noProof/>
          <w:szCs w:val="22"/>
        </w:rPr>
      </w:pPr>
      <w:r w:rsidRPr="009F65C8">
        <w:rPr>
          <w:noProof/>
          <w:szCs w:val="22"/>
        </w:rPr>
        <w:t>Sur P</w:t>
      </w:r>
      <w:r w:rsidR="007644BE" w:rsidRPr="009F65C8">
        <w:rPr>
          <w:noProof/>
          <w:szCs w:val="22"/>
        </w:rPr>
        <w:t>O</w:t>
      </w:r>
      <w:r w:rsidRPr="009F65C8">
        <w:rPr>
          <w:noProof/>
          <w:szCs w:val="22"/>
        </w:rPr>
        <w:t xml:space="preserve">P </w:t>
      </w:r>
      <w:r w:rsidR="00C54785" w:rsidRPr="009F65C8">
        <w:rPr>
          <w:noProof/>
          <w:szCs w:val="22"/>
        </w:rPr>
        <w:t>Opérateur</w:t>
      </w:r>
      <w:r w:rsidR="00C57C8E" w:rsidRPr="009F65C8">
        <w:rPr>
          <w:noProof/>
          <w:szCs w:val="22"/>
        </w:rPr>
        <w:t>, en zone de couverture RIP</w:t>
      </w:r>
      <w:r w:rsidR="00DF1722" w:rsidRPr="009F65C8">
        <w:rPr>
          <w:noProof/>
          <w:szCs w:val="22"/>
        </w:rPr>
        <w:t xml:space="preserve"> :</w:t>
      </w:r>
      <w:r w:rsidRPr="009F65C8">
        <w:rPr>
          <w:noProof/>
          <w:szCs w:val="22"/>
        </w:rPr>
        <w:t xml:space="preserve"> le serv</w:t>
      </w:r>
      <w:r w:rsidR="00DF1722" w:rsidRPr="009F65C8">
        <w:rPr>
          <w:noProof/>
          <w:szCs w:val="22"/>
        </w:rPr>
        <w:t xml:space="preserve">ice est prolongé </w:t>
      </w:r>
      <w:r w:rsidR="00466CDB" w:rsidRPr="009F65C8">
        <w:rPr>
          <w:noProof/>
          <w:szCs w:val="22"/>
        </w:rPr>
        <w:t>jusqu'au P</w:t>
      </w:r>
      <w:r w:rsidR="00B353DC" w:rsidRPr="009F65C8">
        <w:rPr>
          <w:noProof/>
          <w:szCs w:val="22"/>
        </w:rPr>
        <w:t>O</w:t>
      </w:r>
      <w:r w:rsidRPr="009F65C8">
        <w:rPr>
          <w:noProof/>
          <w:szCs w:val="22"/>
        </w:rPr>
        <w:t xml:space="preserve">P </w:t>
      </w:r>
      <w:r w:rsidR="00C54785" w:rsidRPr="009F65C8">
        <w:rPr>
          <w:noProof/>
          <w:szCs w:val="22"/>
        </w:rPr>
        <w:t>Opérateur</w:t>
      </w:r>
      <w:r w:rsidRPr="009F65C8">
        <w:rPr>
          <w:noProof/>
          <w:szCs w:val="22"/>
        </w:rPr>
        <w:t xml:space="preserve"> </w:t>
      </w:r>
      <w:r w:rsidR="00DF1722" w:rsidRPr="009F65C8">
        <w:t>par une ressource fibre passive n’excédant pas 10 km de longueur réelle</w:t>
      </w:r>
      <w:r w:rsidR="00DF1722" w:rsidRPr="009F65C8">
        <w:rPr>
          <w:noProof/>
          <w:szCs w:val="22"/>
        </w:rPr>
        <w:t xml:space="preserve"> </w:t>
      </w:r>
      <w:r w:rsidRPr="009F65C8">
        <w:rPr>
          <w:noProof/>
          <w:szCs w:val="22"/>
        </w:rPr>
        <w:t xml:space="preserve">et livré sur un bandeau optique. Aucun Equipement d'Accès au Service (EAS) n'est installé </w:t>
      </w:r>
      <w:r w:rsidR="00466CDB" w:rsidRPr="009F65C8">
        <w:rPr>
          <w:noProof/>
          <w:szCs w:val="22"/>
        </w:rPr>
        <w:t xml:space="preserve">par </w:t>
      </w:r>
      <w:r w:rsidR="00F43C99" w:rsidRPr="009F65C8">
        <w:t>RIP FTTX</w:t>
      </w:r>
      <w:r w:rsidR="00231A73" w:rsidRPr="009F65C8">
        <w:t xml:space="preserve"> </w:t>
      </w:r>
      <w:r w:rsidRPr="009F65C8">
        <w:rPr>
          <w:noProof/>
          <w:szCs w:val="22"/>
        </w:rPr>
        <w:t xml:space="preserve">sur le POP </w:t>
      </w:r>
      <w:r w:rsidR="00C54785" w:rsidRPr="009F65C8">
        <w:rPr>
          <w:noProof/>
          <w:szCs w:val="22"/>
        </w:rPr>
        <w:t>Opérateur</w:t>
      </w:r>
      <w:r w:rsidRPr="009F65C8">
        <w:rPr>
          <w:noProof/>
          <w:szCs w:val="22"/>
        </w:rPr>
        <w:t>.</w:t>
      </w:r>
      <w:r w:rsidR="00D06D9F" w:rsidRPr="009F65C8">
        <w:rPr>
          <w:noProof/>
          <w:szCs w:val="22"/>
        </w:rPr>
        <w:t xml:space="preserve"> Ce mode de livraison fera l’objet d’une étude préalable de faisabilité par </w:t>
      </w:r>
      <w:r w:rsidR="00F43C99" w:rsidRPr="009F65C8">
        <w:t>RIP FTTX</w:t>
      </w:r>
      <w:r w:rsidR="00F6094A" w:rsidRPr="009F65C8">
        <w:t>.</w:t>
      </w:r>
      <w:r w:rsidR="0022774E" w:rsidRPr="009F65C8">
        <w:t xml:space="preserve"> </w:t>
      </w:r>
    </w:p>
    <w:p w14:paraId="057C6553" w14:textId="77777777" w:rsidR="00D15EA4" w:rsidRPr="009F65C8" w:rsidRDefault="00D15EA4" w:rsidP="00AE1253">
      <w:pPr>
        <w:pStyle w:val="Texte"/>
        <w:numPr>
          <w:ilvl w:val="0"/>
          <w:numId w:val="15"/>
        </w:numPr>
        <w:rPr>
          <w:noProof/>
          <w:szCs w:val="22"/>
        </w:rPr>
      </w:pPr>
      <w:r w:rsidRPr="009F65C8">
        <w:rPr>
          <w:noProof/>
          <w:szCs w:val="22"/>
        </w:rPr>
        <w:t xml:space="preserve">Sur site hébergeur neutre pour une livraison nationale. </w:t>
      </w:r>
    </w:p>
    <w:p w14:paraId="1047D648" w14:textId="77777777" w:rsidR="00CF3C31" w:rsidRPr="009F65C8" w:rsidRDefault="00CF3C31" w:rsidP="0038062B">
      <w:pPr>
        <w:pStyle w:val="Texte"/>
        <w:ind w:left="360"/>
        <w:rPr>
          <w:noProof/>
          <w:szCs w:val="22"/>
        </w:rPr>
      </w:pPr>
    </w:p>
    <w:p w14:paraId="2EF43351" w14:textId="77777777" w:rsidR="00E65C69" w:rsidRPr="009F65C8" w:rsidRDefault="00D15EA4" w:rsidP="00AE1253">
      <w:pPr>
        <w:pStyle w:val="Titre2"/>
        <w:tabs>
          <w:tab w:val="num" w:pos="576"/>
        </w:tabs>
        <w:spacing w:before="180"/>
        <w:jc w:val="both"/>
        <w:rPr>
          <w:color w:val="auto"/>
        </w:rPr>
      </w:pPr>
      <w:bookmarkStart w:id="34" w:name="_Toc305422532"/>
      <w:bookmarkStart w:id="35" w:name="_Toc402361830"/>
      <w:bookmarkStart w:id="36" w:name="_Toc103153106"/>
      <w:bookmarkEnd w:id="31"/>
      <w:r w:rsidRPr="009F65C8">
        <w:rPr>
          <w:color w:val="auto"/>
        </w:rPr>
        <w:t>L</w:t>
      </w:r>
      <w:r w:rsidR="00E65C69" w:rsidRPr="009F65C8">
        <w:rPr>
          <w:color w:val="auto"/>
        </w:rPr>
        <w:t>a sécurisation</w:t>
      </w:r>
      <w:bookmarkEnd w:id="34"/>
      <w:bookmarkEnd w:id="35"/>
      <w:bookmarkEnd w:id="36"/>
    </w:p>
    <w:p w14:paraId="696175E0" w14:textId="77777777" w:rsidR="00E65C69" w:rsidRPr="009F65C8" w:rsidRDefault="00F43C99" w:rsidP="00682CF2">
      <w:pPr>
        <w:pStyle w:val="Texte"/>
        <w:spacing w:before="0"/>
      </w:pPr>
      <w:r w:rsidRPr="009F65C8">
        <w:t>RIP FTTX</w:t>
      </w:r>
      <w:r w:rsidR="00231A73" w:rsidRPr="009F65C8">
        <w:t xml:space="preserve"> </w:t>
      </w:r>
      <w:r w:rsidR="00AE1253" w:rsidRPr="009F65C8">
        <w:rPr>
          <w:noProof/>
          <w:szCs w:val="22"/>
        </w:rPr>
        <w:t xml:space="preserve">propose en option la </w:t>
      </w:r>
      <w:r w:rsidR="00E65C69" w:rsidRPr="009F65C8">
        <w:rPr>
          <w:noProof/>
          <w:szCs w:val="22"/>
        </w:rPr>
        <w:t xml:space="preserve">sécurisation </w:t>
      </w:r>
      <w:r w:rsidR="00E65C69" w:rsidRPr="009F65C8">
        <w:t>du Raccordement</w:t>
      </w:r>
      <w:r w:rsidR="00F6094A" w:rsidRPr="009F65C8">
        <w:t xml:space="preserve"> </w:t>
      </w:r>
      <w:r w:rsidR="00E65C69" w:rsidRPr="009F65C8">
        <w:t xml:space="preserve">: </w:t>
      </w:r>
    </w:p>
    <w:p w14:paraId="5AF40F34" w14:textId="77777777" w:rsidR="00E65C69" w:rsidRPr="009F65C8" w:rsidRDefault="00E65C69" w:rsidP="00682CF2">
      <w:pPr>
        <w:pStyle w:val="Texte"/>
        <w:numPr>
          <w:ilvl w:val="0"/>
          <w:numId w:val="3"/>
        </w:numPr>
        <w:spacing w:before="0"/>
      </w:pPr>
      <w:r w:rsidRPr="009F65C8">
        <w:t xml:space="preserve">soit par raccordement du POP </w:t>
      </w:r>
      <w:r w:rsidR="00C54785" w:rsidRPr="009F65C8">
        <w:t>Opérateur</w:t>
      </w:r>
      <w:r w:rsidRPr="009F65C8">
        <w:t xml:space="preserve"> sur les deux </w:t>
      </w:r>
      <w:r w:rsidR="00F316A5" w:rsidRPr="009F65C8">
        <w:rPr>
          <w:bCs/>
        </w:rPr>
        <w:t>routeurs de collecte</w:t>
      </w:r>
      <w:r w:rsidRPr="009F65C8">
        <w:rPr>
          <w:bCs/>
        </w:rPr>
        <w:t xml:space="preserve"> </w:t>
      </w:r>
      <w:r w:rsidR="003A5D09" w:rsidRPr="009F65C8">
        <w:rPr>
          <w:bCs/>
        </w:rPr>
        <w:t xml:space="preserve">distincts </w:t>
      </w:r>
      <w:r w:rsidRPr="009F65C8">
        <w:rPr>
          <w:bCs/>
        </w:rPr>
        <w:t>de</w:t>
      </w:r>
      <w:r w:rsidR="00F43C99" w:rsidRPr="009F65C8">
        <w:t xml:space="preserve"> RIP FTTX</w:t>
      </w:r>
      <w:r w:rsidR="0022774E" w:rsidRPr="009F65C8">
        <w:t>.</w:t>
      </w:r>
    </w:p>
    <w:p w14:paraId="5FF82F41" w14:textId="77777777" w:rsidR="00E65C69" w:rsidRPr="009F65C8" w:rsidRDefault="00E65C69" w:rsidP="00682CF2">
      <w:pPr>
        <w:pStyle w:val="Texte"/>
        <w:numPr>
          <w:ilvl w:val="0"/>
          <w:numId w:val="3"/>
        </w:numPr>
        <w:spacing w:before="0"/>
      </w:pPr>
      <w:r w:rsidRPr="009F65C8">
        <w:t xml:space="preserve">soit par raccordement du POP </w:t>
      </w:r>
      <w:r w:rsidR="00C54785" w:rsidRPr="009F65C8">
        <w:t>Opérateur</w:t>
      </w:r>
      <w:r w:rsidRPr="009F65C8">
        <w:t xml:space="preserve"> sur deux (2) I</w:t>
      </w:r>
      <w:r w:rsidR="009258A2" w:rsidRPr="009F65C8">
        <w:t>nterfaces d’</w:t>
      </w:r>
      <w:r w:rsidRPr="009F65C8">
        <w:t>A</w:t>
      </w:r>
      <w:r w:rsidR="009258A2" w:rsidRPr="009F65C8">
        <w:t xml:space="preserve">ccès au </w:t>
      </w:r>
      <w:r w:rsidRPr="009F65C8">
        <w:t>S</w:t>
      </w:r>
      <w:r w:rsidR="006A0D87" w:rsidRPr="009F65C8">
        <w:t>ervice</w:t>
      </w:r>
      <w:r w:rsidRPr="009F65C8">
        <w:t xml:space="preserve"> </w:t>
      </w:r>
      <w:r w:rsidR="009258A2" w:rsidRPr="009F65C8">
        <w:t xml:space="preserve">distinctes sur le routeur de collecte de </w:t>
      </w:r>
      <w:r w:rsidR="00F43C99" w:rsidRPr="009F65C8">
        <w:t>RIP FTTX</w:t>
      </w:r>
      <w:r w:rsidR="0022774E" w:rsidRPr="009F65C8">
        <w:t xml:space="preserve">. </w:t>
      </w:r>
    </w:p>
    <w:p w14:paraId="4F39C9FF" w14:textId="77777777" w:rsidR="00DA2DF6" w:rsidRPr="009F65C8" w:rsidRDefault="00E65C69" w:rsidP="00682CF2">
      <w:pPr>
        <w:pStyle w:val="Texte"/>
        <w:spacing w:before="0"/>
        <w:rPr>
          <w:noProof/>
          <w:szCs w:val="22"/>
        </w:rPr>
      </w:pPr>
      <w:r w:rsidRPr="009F65C8">
        <w:t>Les modalités techniques de mise en œuvre de cette sécurisation sont décrites dans</w:t>
      </w:r>
      <w:r w:rsidR="00997A2B" w:rsidRPr="009F65C8">
        <w:t> </w:t>
      </w:r>
      <w:r w:rsidR="00DA2DF6" w:rsidRPr="009F65C8">
        <w:t>les Spécifications Techniques d’Accès au Service de :</w:t>
      </w:r>
    </w:p>
    <w:p w14:paraId="77071F5D" w14:textId="77777777" w:rsidR="00DA2DF6" w:rsidRPr="009F65C8" w:rsidRDefault="00DA2DF6" w:rsidP="00682CF2">
      <w:pPr>
        <w:pStyle w:val="Texte"/>
        <w:numPr>
          <w:ilvl w:val="0"/>
          <w:numId w:val="3"/>
        </w:numPr>
        <w:spacing w:before="0"/>
      </w:pPr>
      <w:r w:rsidRPr="009F65C8">
        <w:t>la composante « collecte et livraison du trafic des Accès FTTH et transport multicast »,</w:t>
      </w:r>
    </w:p>
    <w:p w14:paraId="674B29EB" w14:textId="77777777" w:rsidR="00DA2DF6" w:rsidRPr="009F65C8" w:rsidRDefault="00DA2DF6" w:rsidP="00682CF2">
      <w:pPr>
        <w:pStyle w:val="Texte"/>
        <w:numPr>
          <w:ilvl w:val="0"/>
          <w:numId w:val="3"/>
        </w:numPr>
        <w:spacing w:before="0"/>
      </w:pPr>
      <w:r w:rsidRPr="009F65C8">
        <w:t>la composante « Accès FTTE activés LAN », ou</w:t>
      </w:r>
    </w:p>
    <w:p w14:paraId="49941561" w14:textId="77777777" w:rsidR="00DA2DF6" w:rsidRPr="009F65C8" w:rsidRDefault="00DA2DF6" w:rsidP="00682CF2">
      <w:pPr>
        <w:pStyle w:val="Texte"/>
        <w:numPr>
          <w:ilvl w:val="0"/>
          <w:numId w:val="3"/>
        </w:numPr>
        <w:spacing w:before="0"/>
      </w:pPr>
      <w:r w:rsidRPr="009F65C8">
        <w:t>la composante « Accès FTTE activés Entreprises ».</w:t>
      </w:r>
    </w:p>
    <w:p w14:paraId="5CFFF87D" w14:textId="77777777" w:rsidR="005B1110" w:rsidRPr="009F65C8" w:rsidRDefault="005B1110" w:rsidP="003B2A5D">
      <w:pPr>
        <w:pStyle w:val="Texte"/>
        <w:spacing w:before="0"/>
      </w:pPr>
    </w:p>
    <w:p w14:paraId="4A7CCDCA" w14:textId="5178F6ED" w:rsidR="00EA6C96" w:rsidRPr="009F65C8" w:rsidRDefault="00AA28D4" w:rsidP="004A5FA8">
      <w:pPr>
        <w:pStyle w:val="StyleTitre1"/>
      </w:pPr>
      <w:bookmarkStart w:id="37" w:name="_Toc103153107"/>
      <w:r w:rsidRPr="009F65C8">
        <w:t>C</w:t>
      </w:r>
      <w:r w:rsidR="001623A9" w:rsidRPr="009F65C8">
        <w:t xml:space="preserve">ommande </w:t>
      </w:r>
      <w:r w:rsidR="00EA6C96" w:rsidRPr="009F65C8">
        <w:t xml:space="preserve">et mise à disposition de la Composante </w:t>
      </w:r>
      <w:r w:rsidR="0072673D" w:rsidRPr="009F65C8">
        <w:t>Raccordement</w:t>
      </w:r>
      <w:bookmarkEnd w:id="37"/>
      <w:r w:rsidR="0072673D" w:rsidRPr="009F65C8">
        <w:t xml:space="preserve"> </w:t>
      </w:r>
    </w:p>
    <w:p w14:paraId="714E0449" w14:textId="77777777" w:rsidR="00EA6C96" w:rsidRPr="009F65C8" w:rsidRDefault="00EA6C96" w:rsidP="000F111A">
      <w:pPr>
        <w:pStyle w:val="Titre2"/>
        <w:tabs>
          <w:tab w:val="num" w:pos="576"/>
        </w:tabs>
        <w:spacing w:before="180"/>
        <w:jc w:val="both"/>
        <w:rPr>
          <w:color w:val="auto"/>
        </w:rPr>
      </w:pPr>
      <w:bookmarkStart w:id="38" w:name="_Toc103153108"/>
      <w:bookmarkStart w:id="39" w:name="_Hlk504643066"/>
      <w:bookmarkStart w:id="40" w:name="_Hlk504659520"/>
      <w:r w:rsidRPr="009F65C8">
        <w:rPr>
          <w:color w:val="auto"/>
        </w:rPr>
        <w:t>Commande</w:t>
      </w:r>
      <w:bookmarkEnd w:id="38"/>
      <w:r w:rsidRPr="009F65C8">
        <w:rPr>
          <w:color w:val="auto"/>
        </w:rPr>
        <w:t xml:space="preserve"> </w:t>
      </w:r>
    </w:p>
    <w:p w14:paraId="071833ED" w14:textId="77777777" w:rsidR="00F43C99" w:rsidRPr="009F65C8" w:rsidRDefault="00835960" w:rsidP="00D44455">
      <w:pPr>
        <w:pStyle w:val="Textecourant"/>
        <w:rPr>
          <w:szCs w:val="22"/>
        </w:rPr>
      </w:pPr>
      <w:r w:rsidRPr="009F65C8">
        <w:rPr>
          <w:szCs w:val="22"/>
        </w:rPr>
        <w:t xml:space="preserve">L’Opérateur peut passer </w:t>
      </w:r>
      <w:r w:rsidR="00D44455" w:rsidRPr="009F65C8">
        <w:rPr>
          <w:szCs w:val="22"/>
        </w:rPr>
        <w:t>ses</w:t>
      </w:r>
      <w:r w:rsidRPr="009F65C8">
        <w:rPr>
          <w:szCs w:val="22"/>
        </w:rPr>
        <w:t xml:space="preserve"> commande</w:t>
      </w:r>
      <w:r w:rsidR="00D44455" w:rsidRPr="009F65C8">
        <w:rPr>
          <w:szCs w:val="22"/>
        </w:rPr>
        <w:t>s</w:t>
      </w:r>
      <w:r w:rsidRPr="009F65C8">
        <w:rPr>
          <w:szCs w:val="22"/>
        </w:rPr>
        <w:t xml:space="preserve"> de Raccordements par voie électronique</w:t>
      </w:r>
      <w:r w:rsidR="00D44455" w:rsidRPr="009F65C8">
        <w:rPr>
          <w:szCs w:val="22"/>
        </w:rPr>
        <w:t xml:space="preserve"> ou directement auprès de son service commercial en utilisant le bon de commande papier</w:t>
      </w:r>
      <w:r w:rsidRPr="009F65C8">
        <w:rPr>
          <w:szCs w:val="22"/>
        </w:rPr>
        <w:t xml:space="preserve">. </w:t>
      </w:r>
    </w:p>
    <w:p w14:paraId="468CC996" w14:textId="77777777" w:rsidR="00835960" w:rsidRPr="009F65C8" w:rsidRDefault="00D44455" w:rsidP="00D44455">
      <w:pPr>
        <w:pStyle w:val="Textecourant"/>
        <w:rPr>
          <w:szCs w:val="22"/>
        </w:rPr>
      </w:pPr>
      <w:r w:rsidRPr="009F65C8">
        <w:rPr>
          <w:szCs w:val="22"/>
        </w:rPr>
        <w:t>Dans le</w:t>
      </w:r>
      <w:r w:rsidR="00615E33" w:rsidRPr="009F65C8">
        <w:rPr>
          <w:szCs w:val="22"/>
        </w:rPr>
        <w:t xml:space="preserve"> cas d’un R</w:t>
      </w:r>
      <w:r w:rsidR="007470EF" w:rsidRPr="009F65C8">
        <w:rPr>
          <w:szCs w:val="22"/>
        </w:rPr>
        <w:t>accordement sur POP O</w:t>
      </w:r>
      <w:r w:rsidRPr="009F65C8">
        <w:rPr>
          <w:szCs w:val="22"/>
        </w:rPr>
        <w:t>pérateur en zone de couverture RIP (sur étude et sur devis) l’</w:t>
      </w:r>
      <w:r w:rsidR="00F43C99" w:rsidRPr="009F65C8">
        <w:rPr>
          <w:szCs w:val="22"/>
        </w:rPr>
        <w:t>O</w:t>
      </w:r>
      <w:r w:rsidRPr="009F65C8">
        <w:rPr>
          <w:szCs w:val="22"/>
        </w:rPr>
        <w:t>pérateur n’aura pas la possibilité de passer commande par voie électronique.</w:t>
      </w:r>
    </w:p>
    <w:p w14:paraId="221E6C11" w14:textId="77777777" w:rsidR="00835960" w:rsidRPr="009F65C8" w:rsidRDefault="00835960" w:rsidP="00427C05">
      <w:pPr>
        <w:pStyle w:val="Textecourant"/>
        <w:rPr>
          <w:szCs w:val="22"/>
        </w:rPr>
      </w:pPr>
    </w:p>
    <w:p w14:paraId="04248339" w14:textId="77777777" w:rsidR="00BB4A5D" w:rsidRPr="009F65C8" w:rsidRDefault="00F43C99" w:rsidP="00427C05">
      <w:pPr>
        <w:pStyle w:val="Textecourant"/>
        <w:rPr>
          <w:szCs w:val="22"/>
        </w:rPr>
      </w:pPr>
      <w:r w:rsidRPr="009F65C8">
        <w:t>RIP FTTX</w:t>
      </w:r>
      <w:r w:rsidR="000020BE" w:rsidRPr="009F65C8">
        <w:rPr>
          <w:szCs w:val="22"/>
        </w:rPr>
        <w:t xml:space="preserve"> accuse</w:t>
      </w:r>
      <w:r w:rsidR="00BB4A5D" w:rsidRPr="009F65C8">
        <w:rPr>
          <w:szCs w:val="22"/>
        </w:rPr>
        <w:t xml:space="preserve"> réception de la commande</w:t>
      </w:r>
      <w:r w:rsidR="00C15E9F" w:rsidRPr="009F65C8">
        <w:rPr>
          <w:szCs w:val="22"/>
        </w:rPr>
        <w:t xml:space="preserve"> par voie électronique sous</w:t>
      </w:r>
      <w:r w:rsidR="00BB4A5D" w:rsidRPr="009F65C8">
        <w:rPr>
          <w:szCs w:val="22"/>
        </w:rPr>
        <w:t xml:space="preserve"> deux (2) jours ouvrés suivant l’envoi de la commande par l’</w:t>
      </w:r>
      <w:r w:rsidR="00C54785" w:rsidRPr="009F65C8">
        <w:rPr>
          <w:szCs w:val="22"/>
        </w:rPr>
        <w:t>Opérateur</w:t>
      </w:r>
      <w:r w:rsidR="00C15E9F" w:rsidRPr="009F65C8">
        <w:rPr>
          <w:szCs w:val="22"/>
        </w:rPr>
        <w:t>.</w:t>
      </w:r>
    </w:p>
    <w:p w14:paraId="07CADA48" w14:textId="77777777" w:rsidR="000020BE" w:rsidRPr="009F65C8" w:rsidRDefault="000020BE" w:rsidP="00427C05">
      <w:pPr>
        <w:pStyle w:val="Textecourant"/>
        <w:rPr>
          <w:szCs w:val="22"/>
        </w:rPr>
      </w:pPr>
      <w:r w:rsidRPr="009F65C8">
        <w:rPr>
          <w:szCs w:val="22"/>
        </w:rPr>
        <w:t>Le délai de mise à disposition de l</w:t>
      </w:r>
      <w:r w:rsidR="008060DC" w:rsidRPr="009F65C8">
        <w:rPr>
          <w:szCs w:val="22"/>
        </w:rPr>
        <w:t xml:space="preserve">a Composante Raccordement </w:t>
      </w:r>
      <w:r w:rsidRPr="009F65C8">
        <w:rPr>
          <w:szCs w:val="22"/>
        </w:rPr>
        <w:t>court à compter</w:t>
      </w:r>
      <w:r w:rsidR="00A31CD1" w:rsidRPr="009F65C8">
        <w:rPr>
          <w:szCs w:val="22"/>
        </w:rPr>
        <w:t xml:space="preserve"> </w:t>
      </w:r>
      <w:r w:rsidR="001C5A40" w:rsidRPr="009F65C8">
        <w:rPr>
          <w:szCs w:val="22"/>
        </w:rPr>
        <w:t>de la date de réception</w:t>
      </w:r>
      <w:r w:rsidRPr="009F65C8">
        <w:rPr>
          <w:szCs w:val="22"/>
        </w:rPr>
        <w:t xml:space="preserve"> de la commande </w:t>
      </w:r>
      <w:bookmarkStart w:id="41" w:name="_Hlk506310196"/>
      <w:r w:rsidRPr="009F65C8">
        <w:rPr>
          <w:szCs w:val="22"/>
        </w:rPr>
        <w:t xml:space="preserve">par </w:t>
      </w:r>
      <w:r w:rsidR="00F43C99" w:rsidRPr="009F65C8">
        <w:t>RIP FTTX</w:t>
      </w:r>
      <w:r w:rsidR="0022774E" w:rsidRPr="009F65C8">
        <w:t xml:space="preserve">. </w:t>
      </w:r>
      <w:bookmarkEnd w:id="41"/>
    </w:p>
    <w:p w14:paraId="773EC257" w14:textId="77777777" w:rsidR="00EA6C96" w:rsidRPr="009F65C8" w:rsidRDefault="00EA6C96" w:rsidP="000F111A">
      <w:pPr>
        <w:pStyle w:val="Titre2"/>
        <w:tabs>
          <w:tab w:val="num" w:pos="576"/>
        </w:tabs>
        <w:spacing w:before="180"/>
        <w:jc w:val="both"/>
        <w:rPr>
          <w:color w:val="auto"/>
        </w:rPr>
      </w:pPr>
      <w:bookmarkStart w:id="42" w:name="_Toc103153109"/>
      <w:r w:rsidRPr="009F65C8">
        <w:rPr>
          <w:color w:val="auto"/>
        </w:rPr>
        <w:lastRenderedPageBreak/>
        <w:t>Mise à disposition</w:t>
      </w:r>
      <w:bookmarkEnd w:id="42"/>
      <w:r w:rsidRPr="009F65C8">
        <w:rPr>
          <w:color w:val="auto"/>
        </w:rPr>
        <w:t xml:space="preserve"> </w:t>
      </w:r>
    </w:p>
    <w:p w14:paraId="3DB26B4F" w14:textId="77777777" w:rsidR="00D44455" w:rsidRPr="009F65C8" w:rsidRDefault="00EA6C96" w:rsidP="00493967">
      <w:pPr>
        <w:pStyle w:val="Texte"/>
        <w:rPr>
          <w:szCs w:val="22"/>
        </w:rPr>
      </w:pPr>
      <w:bookmarkStart w:id="43" w:name="_Hlk504643815"/>
      <w:bookmarkStart w:id="44" w:name="_Hlk504659603"/>
      <w:bookmarkEnd w:id="39"/>
      <w:bookmarkEnd w:id="40"/>
      <w:r w:rsidRPr="009F65C8">
        <w:rPr>
          <w:szCs w:val="22"/>
        </w:rPr>
        <w:t xml:space="preserve">Plusieurs </w:t>
      </w:r>
      <w:r w:rsidR="002114B3" w:rsidRPr="009F65C8">
        <w:rPr>
          <w:szCs w:val="22"/>
        </w:rPr>
        <w:t>délais existent</w:t>
      </w:r>
      <w:r w:rsidR="00D44455" w:rsidRPr="009F65C8">
        <w:rPr>
          <w:szCs w:val="22"/>
        </w:rPr>
        <w:t> :</w:t>
      </w:r>
    </w:p>
    <w:p w14:paraId="00CB782A" w14:textId="77777777" w:rsidR="00D44455" w:rsidRPr="009F65C8" w:rsidRDefault="002C5274" w:rsidP="00D12B24">
      <w:pPr>
        <w:pStyle w:val="Texte"/>
        <w:numPr>
          <w:ilvl w:val="0"/>
          <w:numId w:val="43"/>
        </w:numPr>
        <w:rPr>
          <w:szCs w:val="22"/>
        </w:rPr>
      </w:pPr>
      <w:r w:rsidRPr="009F65C8">
        <w:rPr>
          <w:szCs w:val="22"/>
        </w:rPr>
        <w:t xml:space="preserve">Dans le cas d’un Raccordement livré sur un POP </w:t>
      </w:r>
      <w:r w:rsidR="00F43C99" w:rsidRPr="009F65C8">
        <w:t>RIP</w:t>
      </w:r>
      <w:r w:rsidRPr="009F65C8">
        <w:rPr>
          <w:szCs w:val="22"/>
        </w:rPr>
        <w:t xml:space="preserve">, le délai maximum sera de huit (8) semaines à compter de la date de réception de la commande notifiée par </w:t>
      </w:r>
      <w:r w:rsidR="00F43C99" w:rsidRPr="009F65C8">
        <w:t>RIP FTTX</w:t>
      </w:r>
      <w:r w:rsidRPr="009F65C8">
        <w:t>.</w:t>
      </w:r>
      <w:r w:rsidRPr="009F65C8">
        <w:rPr>
          <w:szCs w:val="22"/>
        </w:rPr>
        <w:t xml:space="preserve"> Ce délai de mise à disposition est conditionné par la mise à disposition par </w:t>
      </w:r>
      <w:r w:rsidR="00F43C99" w:rsidRPr="009F65C8">
        <w:t>RIP FTTX</w:t>
      </w:r>
      <w:r w:rsidRPr="009F65C8">
        <w:t xml:space="preserve"> </w:t>
      </w:r>
      <w:r w:rsidRPr="009F65C8">
        <w:rPr>
          <w:szCs w:val="22"/>
        </w:rPr>
        <w:t>de la prestation d’hébergement afférente qui fera l’objet d’un contrat spécifique.</w:t>
      </w:r>
    </w:p>
    <w:p w14:paraId="18CD9B28" w14:textId="77777777" w:rsidR="002C5274" w:rsidRPr="009F65C8" w:rsidRDefault="00493967" w:rsidP="00E23135">
      <w:pPr>
        <w:pStyle w:val="Texte"/>
        <w:numPr>
          <w:ilvl w:val="0"/>
          <w:numId w:val="33"/>
        </w:numPr>
        <w:rPr>
          <w:szCs w:val="22"/>
        </w:rPr>
      </w:pPr>
      <w:r w:rsidRPr="009F65C8">
        <w:rPr>
          <w:szCs w:val="22"/>
        </w:rPr>
        <w:t>Dans le cas d’un R</w:t>
      </w:r>
      <w:r w:rsidR="00BC47DD" w:rsidRPr="009F65C8">
        <w:rPr>
          <w:szCs w:val="22"/>
        </w:rPr>
        <w:t xml:space="preserve">accordement </w:t>
      </w:r>
      <w:r w:rsidRPr="009F65C8">
        <w:rPr>
          <w:szCs w:val="22"/>
        </w:rPr>
        <w:t xml:space="preserve">livré sur </w:t>
      </w:r>
      <w:r w:rsidR="00D02C97" w:rsidRPr="009F65C8">
        <w:rPr>
          <w:szCs w:val="22"/>
        </w:rPr>
        <w:t xml:space="preserve">un </w:t>
      </w:r>
      <w:r w:rsidRPr="009F65C8">
        <w:rPr>
          <w:szCs w:val="22"/>
        </w:rPr>
        <w:t>P</w:t>
      </w:r>
      <w:r w:rsidR="007470EF" w:rsidRPr="009F65C8">
        <w:rPr>
          <w:szCs w:val="22"/>
        </w:rPr>
        <w:t>O</w:t>
      </w:r>
      <w:r w:rsidRPr="009F65C8">
        <w:rPr>
          <w:szCs w:val="22"/>
        </w:rPr>
        <w:t xml:space="preserve">P </w:t>
      </w:r>
      <w:r w:rsidR="00C54785" w:rsidRPr="009F65C8">
        <w:rPr>
          <w:szCs w:val="22"/>
        </w:rPr>
        <w:t>Opérateur</w:t>
      </w:r>
      <w:r w:rsidR="00E77136" w:rsidRPr="009F65C8">
        <w:rPr>
          <w:szCs w:val="22"/>
        </w:rPr>
        <w:t>,</w:t>
      </w:r>
      <w:r w:rsidRPr="009F65C8">
        <w:rPr>
          <w:szCs w:val="22"/>
        </w:rPr>
        <w:t xml:space="preserve"> le R</w:t>
      </w:r>
      <w:r w:rsidR="00BC47DD" w:rsidRPr="009F65C8">
        <w:rPr>
          <w:szCs w:val="22"/>
        </w:rPr>
        <w:t xml:space="preserve">accordement </w:t>
      </w:r>
      <w:r w:rsidRPr="009F65C8">
        <w:rPr>
          <w:szCs w:val="22"/>
        </w:rPr>
        <w:t>sera mis à disposition de l’</w:t>
      </w:r>
      <w:r w:rsidR="00C54785" w:rsidRPr="009F65C8">
        <w:rPr>
          <w:szCs w:val="22"/>
        </w:rPr>
        <w:t>Opérateur</w:t>
      </w:r>
      <w:r w:rsidRPr="009F65C8">
        <w:rPr>
          <w:szCs w:val="22"/>
        </w:rPr>
        <w:t xml:space="preserve"> dans le délai </w:t>
      </w:r>
      <w:r w:rsidR="00BB4A5D" w:rsidRPr="009F65C8">
        <w:rPr>
          <w:szCs w:val="22"/>
        </w:rPr>
        <w:t>convenu dans le retour d</w:t>
      </w:r>
      <w:r w:rsidR="007C6A7D" w:rsidRPr="009F65C8">
        <w:rPr>
          <w:szCs w:val="22"/>
        </w:rPr>
        <w:t>’étude fourni par</w:t>
      </w:r>
      <w:r w:rsidR="00BB4A5D" w:rsidRPr="009F65C8">
        <w:rPr>
          <w:szCs w:val="22"/>
        </w:rPr>
        <w:t xml:space="preserve"> </w:t>
      </w:r>
      <w:r w:rsidR="00F43C99" w:rsidRPr="009F65C8">
        <w:t>RIP FTTX</w:t>
      </w:r>
      <w:r w:rsidR="0022774E" w:rsidRPr="009F65C8">
        <w:t xml:space="preserve">. </w:t>
      </w:r>
    </w:p>
    <w:p w14:paraId="24072589" w14:textId="640C06AE" w:rsidR="00EA6C96" w:rsidRPr="009F65C8" w:rsidRDefault="00EA6C96" w:rsidP="00682CF2">
      <w:pPr>
        <w:pStyle w:val="Texte"/>
        <w:numPr>
          <w:ilvl w:val="0"/>
          <w:numId w:val="33"/>
        </w:numPr>
        <w:rPr>
          <w:szCs w:val="22"/>
        </w:rPr>
      </w:pPr>
      <w:r w:rsidRPr="009F65C8">
        <w:rPr>
          <w:szCs w:val="22"/>
        </w:rPr>
        <w:t xml:space="preserve">Dans le cas d’un </w:t>
      </w:r>
      <w:r w:rsidR="00C42AA3" w:rsidRPr="009F65C8">
        <w:rPr>
          <w:szCs w:val="22"/>
        </w:rPr>
        <w:t>R</w:t>
      </w:r>
      <w:r w:rsidRPr="009F65C8">
        <w:rPr>
          <w:szCs w:val="22"/>
        </w:rPr>
        <w:t xml:space="preserve">accordement de livraison </w:t>
      </w:r>
      <w:r w:rsidR="00D02C97" w:rsidRPr="009F65C8">
        <w:rPr>
          <w:szCs w:val="22"/>
        </w:rPr>
        <w:t>n</w:t>
      </w:r>
      <w:r w:rsidRPr="009F65C8">
        <w:rPr>
          <w:szCs w:val="22"/>
        </w:rPr>
        <w:t xml:space="preserve">ationale, les conditions de livraison sont précisées dans les STAS qui figurent en annexe des présentes </w:t>
      </w:r>
      <w:r w:rsidR="00C42AA3" w:rsidRPr="009F65C8">
        <w:rPr>
          <w:szCs w:val="22"/>
        </w:rPr>
        <w:t>C</w:t>
      </w:r>
      <w:r w:rsidRPr="009F65C8">
        <w:rPr>
          <w:szCs w:val="22"/>
        </w:rPr>
        <w:t xml:space="preserve">onditions </w:t>
      </w:r>
      <w:r w:rsidR="00C42AA3" w:rsidRPr="009F65C8">
        <w:rPr>
          <w:szCs w:val="22"/>
        </w:rPr>
        <w:t>S</w:t>
      </w:r>
      <w:r w:rsidRPr="009F65C8">
        <w:rPr>
          <w:szCs w:val="22"/>
        </w:rPr>
        <w:t>pécifiques. Le délai maximum sera de huit (8) semaines à compter de la date de réception de la commande notifiée par</w:t>
      </w:r>
      <w:r w:rsidRPr="009F65C8">
        <w:t xml:space="preserve"> </w:t>
      </w:r>
      <w:r w:rsidR="00F43C99" w:rsidRPr="009F65C8">
        <w:t>RIP FTTX</w:t>
      </w:r>
      <w:r w:rsidRPr="009F65C8">
        <w:rPr>
          <w:szCs w:val="22"/>
        </w:rPr>
        <w:t xml:space="preserve"> hors délai d’interconnexion sur site hébergeur</w:t>
      </w:r>
      <w:r w:rsidR="005A7333" w:rsidRPr="009F65C8">
        <w:rPr>
          <w:szCs w:val="22"/>
        </w:rPr>
        <w:t xml:space="preserve"> neutre</w:t>
      </w:r>
      <w:r w:rsidRPr="009F65C8">
        <w:rPr>
          <w:szCs w:val="22"/>
        </w:rPr>
        <w:t xml:space="preserve"> à la charge de l’Opérateur.</w:t>
      </w:r>
    </w:p>
    <w:p w14:paraId="4137C562" w14:textId="77777777" w:rsidR="00A2723D" w:rsidRPr="009F65C8" w:rsidRDefault="007C6A7D" w:rsidP="007C6A7D">
      <w:pPr>
        <w:pStyle w:val="Texte"/>
        <w:rPr>
          <w:szCs w:val="22"/>
        </w:rPr>
      </w:pPr>
      <w:r w:rsidRPr="009F65C8">
        <w:rPr>
          <w:szCs w:val="22"/>
        </w:rPr>
        <w:t xml:space="preserve">La </w:t>
      </w:r>
      <w:r w:rsidR="002A172E" w:rsidRPr="009F65C8">
        <w:rPr>
          <w:szCs w:val="22"/>
        </w:rPr>
        <w:t xml:space="preserve">date de </w:t>
      </w:r>
      <w:r w:rsidRPr="009F65C8">
        <w:rPr>
          <w:szCs w:val="22"/>
        </w:rPr>
        <w:t xml:space="preserve">mise à disposition </w:t>
      </w:r>
      <w:r w:rsidR="002A172E" w:rsidRPr="009F65C8">
        <w:rPr>
          <w:szCs w:val="22"/>
        </w:rPr>
        <w:t xml:space="preserve">effective </w:t>
      </w:r>
      <w:r w:rsidRPr="009F65C8">
        <w:rPr>
          <w:szCs w:val="22"/>
        </w:rPr>
        <w:t>du R</w:t>
      </w:r>
      <w:r w:rsidR="00BC47DD" w:rsidRPr="009F65C8">
        <w:rPr>
          <w:szCs w:val="22"/>
        </w:rPr>
        <w:t xml:space="preserve">accordement </w:t>
      </w:r>
      <w:r w:rsidRPr="009F65C8">
        <w:rPr>
          <w:szCs w:val="22"/>
        </w:rPr>
        <w:t xml:space="preserve">par </w:t>
      </w:r>
      <w:r w:rsidR="00F43C99" w:rsidRPr="009F65C8">
        <w:t>RIP FTTX</w:t>
      </w:r>
      <w:r w:rsidR="0022774E" w:rsidRPr="009F65C8">
        <w:t xml:space="preserve"> </w:t>
      </w:r>
      <w:r w:rsidRPr="009F65C8">
        <w:rPr>
          <w:szCs w:val="22"/>
        </w:rPr>
        <w:t>fera l’objet d’un avis de mise à disposition sous format électronique envoyé à l’</w:t>
      </w:r>
      <w:r w:rsidR="00C54785" w:rsidRPr="009F65C8">
        <w:rPr>
          <w:szCs w:val="22"/>
        </w:rPr>
        <w:t>Opérateur</w:t>
      </w:r>
      <w:r w:rsidRPr="009F65C8">
        <w:rPr>
          <w:szCs w:val="22"/>
        </w:rPr>
        <w:t xml:space="preserve"> et comportant notamment les références des prestations.</w:t>
      </w:r>
    </w:p>
    <w:p w14:paraId="139C232C" w14:textId="77777777" w:rsidR="00173870" w:rsidRPr="009F65C8" w:rsidRDefault="00E2209D" w:rsidP="004A5FA8">
      <w:pPr>
        <w:pStyle w:val="StyleTitre1"/>
      </w:pPr>
      <w:bookmarkStart w:id="45" w:name="_Toc103153110"/>
      <w:bookmarkEnd w:id="43"/>
      <w:bookmarkEnd w:id="44"/>
      <w:r w:rsidRPr="009F65C8">
        <w:t>S</w:t>
      </w:r>
      <w:r w:rsidR="00B17FFD" w:rsidRPr="009F65C8">
        <w:t>ervice après-vente</w:t>
      </w:r>
      <w:bookmarkEnd w:id="45"/>
    </w:p>
    <w:p w14:paraId="19437CED" w14:textId="77777777" w:rsidR="00741DB0" w:rsidRPr="009F65C8" w:rsidRDefault="00741DB0" w:rsidP="00827AE5">
      <w:r w:rsidRPr="009F65C8">
        <w:t xml:space="preserve">Les modalités du service </w:t>
      </w:r>
      <w:r w:rsidR="00EA36F3" w:rsidRPr="009F65C8">
        <w:t>après-vente</w:t>
      </w:r>
      <w:r w:rsidRPr="009F65C8">
        <w:t xml:space="preserve"> sont précisées à l’article intitulé </w:t>
      </w:r>
      <w:r w:rsidR="00827AE5" w:rsidRPr="009F65C8">
        <w:t>« </w:t>
      </w:r>
      <w:r w:rsidRPr="009F65C8">
        <w:t>service après-vente</w:t>
      </w:r>
      <w:r w:rsidR="00827AE5" w:rsidRPr="009F65C8">
        <w:t> »</w:t>
      </w:r>
      <w:r w:rsidRPr="009F65C8">
        <w:t xml:space="preserve"> des Conditions Générales</w:t>
      </w:r>
      <w:r w:rsidR="00827AE5" w:rsidRPr="009F65C8">
        <w:t xml:space="preserve"> </w:t>
      </w:r>
      <w:r w:rsidRPr="009F65C8">
        <w:t>avec les engagements spécifiques suivants :</w:t>
      </w:r>
    </w:p>
    <w:p w14:paraId="4D1C527C" w14:textId="77777777" w:rsidR="00E77136" w:rsidRPr="009F65C8" w:rsidRDefault="00E77136" w:rsidP="003B2A5D">
      <w:pPr>
        <w:pStyle w:val="Texte"/>
        <w:spacing w:before="0"/>
        <w:rPr>
          <w:szCs w:val="22"/>
        </w:rPr>
      </w:pPr>
    </w:p>
    <w:p w14:paraId="52953656" w14:textId="77777777" w:rsidR="00121C60" w:rsidRPr="009F65C8" w:rsidRDefault="00E2209D" w:rsidP="00121C60">
      <w:pPr>
        <w:pStyle w:val="Titre2"/>
        <w:tabs>
          <w:tab w:val="num" w:pos="576"/>
        </w:tabs>
        <w:spacing w:before="180"/>
        <w:jc w:val="both"/>
        <w:rPr>
          <w:color w:val="auto"/>
        </w:rPr>
      </w:pPr>
      <w:bookmarkStart w:id="46" w:name="_Toc103153111"/>
      <w:r w:rsidRPr="009F65C8">
        <w:rPr>
          <w:color w:val="auto"/>
        </w:rPr>
        <w:t>D</w:t>
      </w:r>
      <w:r w:rsidR="00121C60" w:rsidRPr="009F65C8">
        <w:rPr>
          <w:color w:val="auto"/>
        </w:rPr>
        <w:t>élai de rétablissement standard</w:t>
      </w:r>
      <w:r w:rsidR="00741DB0" w:rsidRPr="009F65C8">
        <w:rPr>
          <w:color w:val="auto"/>
        </w:rPr>
        <w:t xml:space="preserve"> (GTR</w:t>
      </w:r>
      <w:r w:rsidR="00D02C97" w:rsidRPr="009F65C8">
        <w:rPr>
          <w:color w:val="auto"/>
        </w:rPr>
        <w:t xml:space="preserve"> S2</w:t>
      </w:r>
      <w:r w:rsidR="00741DB0" w:rsidRPr="009F65C8">
        <w:rPr>
          <w:color w:val="auto"/>
        </w:rPr>
        <w:t>)</w:t>
      </w:r>
      <w:bookmarkEnd w:id="46"/>
    </w:p>
    <w:p w14:paraId="41527289" w14:textId="77777777" w:rsidR="00370E0A" w:rsidRPr="009F65C8" w:rsidRDefault="00370E0A" w:rsidP="00370E0A">
      <w:pPr>
        <w:pStyle w:val="Texte"/>
        <w:rPr>
          <w:szCs w:val="22"/>
        </w:rPr>
      </w:pPr>
      <w:r w:rsidRPr="009F65C8">
        <w:rPr>
          <w:szCs w:val="22"/>
        </w:rPr>
        <w:t>L'engagement d</w:t>
      </w:r>
      <w:r w:rsidR="00173870" w:rsidRPr="009F65C8">
        <w:rPr>
          <w:szCs w:val="22"/>
        </w:rPr>
        <w:t>e</w:t>
      </w:r>
      <w:r w:rsidR="00B45624" w:rsidRPr="009F65C8">
        <w:rPr>
          <w:szCs w:val="22"/>
        </w:rPr>
        <w:t xml:space="preserve"> </w:t>
      </w:r>
      <w:r w:rsidR="00F43C99" w:rsidRPr="009F65C8">
        <w:t>RIP FTTX</w:t>
      </w:r>
      <w:r w:rsidR="00905A4C" w:rsidRPr="009F65C8">
        <w:rPr>
          <w:szCs w:val="22"/>
        </w:rPr>
        <w:t xml:space="preserve"> </w:t>
      </w:r>
      <w:r w:rsidRPr="009F65C8">
        <w:rPr>
          <w:szCs w:val="22"/>
        </w:rPr>
        <w:t xml:space="preserve">comprend, pour chaque </w:t>
      </w:r>
      <w:r w:rsidRPr="009F65C8">
        <w:rPr>
          <w:noProof/>
          <w:szCs w:val="22"/>
        </w:rPr>
        <w:t>Raccordement,</w:t>
      </w:r>
      <w:r w:rsidRPr="009F65C8">
        <w:rPr>
          <w:szCs w:val="22"/>
        </w:rPr>
        <w:t xml:space="preserve"> une Garantie de Temps de Rétablissement </w:t>
      </w:r>
      <w:r w:rsidR="00C17EF7" w:rsidRPr="009F65C8">
        <w:rPr>
          <w:szCs w:val="22"/>
        </w:rPr>
        <w:t xml:space="preserve">(GTR) </w:t>
      </w:r>
      <w:r w:rsidR="006A3F71" w:rsidRPr="009F65C8">
        <w:rPr>
          <w:szCs w:val="22"/>
        </w:rPr>
        <w:t>du S</w:t>
      </w:r>
      <w:r w:rsidR="0068574B" w:rsidRPr="009F65C8">
        <w:rPr>
          <w:szCs w:val="22"/>
        </w:rPr>
        <w:t xml:space="preserve">ervice </w:t>
      </w:r>
      <w:r w:rsidRPr="009F65C8">
        <w:rPr>
          <w:szCs w:val="22"/>
        </w:rPr>
        <w:t xml:space="preserve">en </w:t>
      </w:r>
      <w:r w:rsidR="00B806CF" w:rsidRPr="009F65C8">
        <w:rPr>
          <w:szCs w:val="22"/>
        </w:rPr>
        <w:t>une durée inférieure ou égale</w:t>
      </w:r>
      <w:r w:rsidR="006A3F71" w:rsidRPr="009F65C8">
        <w:rPr>
          <w:szCs w:val="22"/>
        </w:rPr>
        <w:t xml:space="preserve"> </w:t>
      </w:r>
      <w:r w:rsidR="00B806CF" w:rsidRPr="009F65C8">
        <w:rPr>
          <w:szCs w:val="22"/>
        </w:rPr>
        <w:t xml:space="preserve">à </w:t>
      </w:r>
      <w:r w:rsidR="006A3F71" w:rsidRPr="009F65C8">
        <w:rPr>
          <w:szCs w:val="22"/>
        </w:rPr>
        <w:t xml:space="preserve">4 </w:t>
      </w:r>
      <w:r w:rsidRPr="009F65C8">
        <w:rPr>
          <w:szCs w:val="22"/>
        </w:rPr>
        <w:t xml:space="preserve">(quatre) </w:t>
      </w:r>
      <w:r w:rsidR="00D17E4D" w:rsidRPr="009F65C8">
        <w:rPr>
          <w:bCs/>
        </w:rPr>
        <w:t xml:space="preserve">Heures Ouvrables </w:t>
      </w:r>
      <w:r w:rsidRPr="009F65C8">
        <w:rPr>
          <w:szCs w:val="22"/>
        </w:rPr>
        <w:t xml:space="preserve">pour toute </w:t>
      </w:r>
      <w:r w:rsidR="00E341D5" w:rsidRPr="009F65C8">
        <w:rPr>
          <w:szCs w:val="22"/>
        </w:rPr>
        <w:t>s</w:t>
      </w:r>
      <w:r w:rsidRPr="009F65C8">
        <w:rPr>
          <w:szCs w:val="22"/>
        </w:rPr>
        <w:t xml:space="preserve">ignalisation déposée </w:t>
      </w:r>
      <w:r w:rsidR="00D17E4D" w:rsidRPr="009F65C8">
        <w:rPr>
          <w:bCs/>
        </w:rPr>
        <w:t>pendant les Jours et Heures Ouvrables</w:t>
      </w:r>
      <w:r w:rsidRPr="009F65C8">
        <w:rPr>
          <w:szCs w:val="22"/>
        </w:rPr>
        <w:t xml:space="preserve">. </w:t>
      </w:r>
      <w:r w:rsidR="00D17E4D" w:rsidRPr="009F65C8">
        <w:rPr>
          <w:bCs/>
        </w:rPr>
        <w:t>Pour toute signalisation déposée e</w:t>
      </w:r>
      <w:r w:rsidRPr="009F65C8">
        <w:rPr>
          <w:szCs w:val="22"/>
        </w:rPr>
        <w:t xml:space="preserve">n dehors de ces horaires, le rétablissement est différé au premier </w:t>
      </w:r>
      <w:r w:rsidR="00D17E4D" w:rsidRPr="009F65C8">
        <w:rPr>
          <w:bCs/>
        </w:rPr>
        <w:t>Jour Ouvrable</w:t>
      </w:r>
      <w:r w:rsidR="00D17E4D" w:rsidRPr="009F65C8" w:rsidDel="00D17E4D">
        <w:rPr>
          <w:szCs w:val="22"/>
        </w:rPr>
        <w:t xml:space="preserve"> </w:t>
      </w:r>
      <w:r w:rsidRPr="009F65C8">
        <w:rPr>
          <w:szCs w:val="22"/>
        </w:rPr>
        <w:t>suivant, avant 12 heures.</w:t>
      </w:r>
    </w:p>
    <w:p w14:paraId="1300BDD3" w14:textId="77777777" w:rsidR="00D12B24" w:rsidRPr="009F65C8" w:rsidRDefault="00370E0A" w:rsidP="00370E0A">
      <w:pPr>
        <w:pStyle w:val="Texte"/>
      </w:pPr>
      <w:r w:rsidRPr="009F65C8">
        <w:rPr>
          <w:szCs w:val="22"/>
        </w:rPr>
        <w:t xml:space="preserve">Cet engagement couvre l’interruption totale du </w:t>
      </w:r>
      <w:r w:rsidR="00EA36F3" w:rsidRPr="009F65C8">
        <w:rPr>
          <w:szCs w:val="22"/>
        </w:rPr>
        <w:t>s</w:t>
      </w:r>
      <w:r w:rsidRPr="009F65C8">
        <w:rPr>
          <w:szCs w:val="22"/>
        </w:rPr>
        <w:t>ervice</w:t>
      </w:r>
      <w:r w:rsidR="007E5026" w:rsidRPr="009F65C8">
        <w:rPr>
          <w:szCs w:val="22"/>
        </w:rPr>
        <w:t xml:space="preserve"> Raccordement</w:t>
      </w:r>
      <w:r w:rsidRPr="009F65C8">
        <w:rPr>
          <w:szCs w:val="22"/>
        </w:rPr>
        <w:t xml:space="preserve">, constatée </w:t>
      </w:r>
      <w:r w:rsidR="00905A4C" w:rsidRPr="009F65C8">
        <w:rPr>
          <w:szCs w:val="22"/>
        </w:rPr>
        <w:t>par l’</w:t>
      </w:r>
      <w:r w:rsidR="00C54785" w:rsidRPr="009F65C8">
        <w:rPr>
          <w:szCs w:val="22"/>
        </w:rPr>
        <w:t>Opérateur</w:t>
      </w:r>
      <w:r w:rsidR="00905A4C" w:rsidRPr="009F65C8">
        <w:rPr>
          <w:szCs w:val="22"/>
        </w:rPr>
        <w:t xml:space="preserve"> et confirmée par </w:t>
      </w:r>
      <w:r w:rsidR="00F43C99" w:rsidRPr="009F65C8">
        <w:t>RIP FTTX</w:t>
      </w:r>
      <w:r w:rsidR="00D12B24" w:rsidRPr="009F65C8">
        <w:t>.</w:t>
      </w:r>
    </w:p>
    <w:p w14:paraId="1E7F0924" w14:textId="77777777" w:rsidR="005A7333" w:rsidRPr="009F65C8" w:rsidRDefault="005A7333" w:rsidP="005A7333">
      <w:pPr>
        <w:spacing w:before="120"/>
        <w:jc w:val="both"/>
        <w:rPr>
          <w:rFonts w:cs="Arial"/>
          <w:bCs/>
        </w:rPr>
      </w:pPr>
      <w:r w:rsidRPr="009F65C8">
        <w:rPr>
          <w:rFonts w:cs="Arial"/>
          <w:bCs/>
        </w:rPr>
        <w:t xml:space="preserve">L'engagement de RIP FTTX comprend une Garantie de Temps de Rétablissement (GTR) en </w:t>
      </w:r>
      <w:r w:rsidR="00231A73" w:rsidRPr="009F65C8">
        <w:rPr>
          <w:rFonts w:cs="Arial"/>
          <w:bCs/>
        </w:rPr>
        <w:t>une durée inférieure ou égale à</w:t>
      </w:r>
      <w:r w:rsidRPr="009F65C8">
        <w:rPr>
          <w:rFonts w:cs="Arial"/>
          <w:bCs/>
        </w:rPr>
        <w:t xml:space="preserve"> quatre (4) Heures Ouvrables pour toute signalisation déposée pendant les Jours et Heures Ouvrables. Pour toute signalisation déposée en dehors de ces horaires, le rétablissement est différé au premier Jour Ouvrable suivant, avant 12 heures.</w:t>
      </w:r>
    </w:p>
    <w:p w14:paraId="0A8E7A7B" w14:textId="77777777" w:rsidR="00E77136" w:rsidRPr="009F65C8" w:rsidRDefault="00EA36F3" w:rsidP="003B2A5D">
      <w:pPr>
        <w:pStyle w:val="Texte"/>
        <w:spacing w:before="0"/>
        <w:rPr>
          <w:szCs w:val="22"/>
        </w:rPr>
      </w:pPr>
      <w:r w:rsidRPr="009F65C8">
        <w:t xml:space="preserve"> </w:t>
      </w:r>
    </w:p>
    <w:p w14:paraId="16FD7057" w14:textId="77777777" w:rsidR="007940FF" w:rsidRPr="009F65C8" w:rsidRDefault="00E2209D" w:rsidP="007940FF">
      <w:pPr>
        <w:pStyle w:val="Titre2"/>
        <w:rPr>
          <w:color w:val="auto"/>
        </w:rPr>
      </w:pPr>
      <w:bookmarkStart w:id="47" w:name="_Toc96746932"/>
      <w:bookmarkStart w:id="48" w:name="_Toc402361867"/>
      <w:bookmarkStart w:id="49" w:name="_Toc103153112"/>
      <w:r w:rsidRPr="009F65C8">
        <w:rPr>
          <w:color w:val="auto"/>
        </w:rPr>
        <w:t>D</w:t>
      </w:r>
      <w:r w:rsidR="007940FF" w:rsidRPr="009F65C8">
        <w:rPr>
          <w:color w:val="auto"/>
        </w:rPr>
        <w:t xml:space="preserve">isponibilité annuelle </w:t>
      </w:r>
      <w:r w:rsidR="00D17E4D" w:rsidRPr="009F65C8">
        <w:rPr>
          <w:color w:val="auto"/>
        </w:rPr>
        <w:t xml:space="preserve">standard </w:t>
      </w:r>
      <w:r w:rsidR="007940FF" w:rsidRPr="009F65C8">
        <w:rPr>
          <w:color w:val="auto"/>
        </w:rPr>
        <w:t>du Service</w:t>
      </w:r>
      <w:bookmarkEnd w:id="47"/>
      <w:bookmarkEnd w:id="48"/>
      <w:bookmarkEnd w:id="49"/>
    </w:p>
    <w:p w14:paraId="13CB812A" w14:textId="77777777" w:rsidR="00D17E4D" w:rsidRPr="009F65C8" w:rsidRDefault="00F43C99" w:rsidP="007940FF">
      <w:pPr>
        <w:pStyle w:val="Texte"/>
        <w:rPr>
          <w:szCs w:val="22"/>
        </w:rPr>
      </w:pPr>
      <w:r w:rsidRPr="009F65C8">
        <w:t>RIP FTTX</w:t>
      </w:r>
      <w:r w:rsidR="00EA36F3" w:rsidRPr="009F65C8">
        <w:t xml:space="preserve"> </w:t>
      </w:r>
      <w:r w:rsidR="007940FF" w:rsidRPr="009F65C8">
        <w:rPr>
          <w:szCs w:val="22"/>
        </w:rPr>
        <w:t xml:space="preserve">mesure, pour chaque </w:t>
      </w:r>
      <w:r w:rsidR="007940FF" w:rsidRPr="009F65C8">
        <w:rPr>
          <w:noProof/>
          <w:szCs w:val="22"/>
        </w:rPr>
        <w:t>Raccordement,</w:t>
      </w:r>
      <w:r w:rsidR="0068574B" w:rsidRPr="009F65C8">
        <w:rPr>
          <w:szCs w:val="22"/>
        </w:rPr>
        <w:t xml:space="preserve"> la disponibilité annuelle du </w:t>
      </w:r>
      <w:r w:rsidR="00EA36F3" w:rsidRPr="009F65C8">
        <w:rPr>
          <w:szCs w:val="22"/>
        </w:rPr>
        <w:t>s</w:t>
      </w:r>
      <w:r w:rsidR="007940FF" w:rsidRPr="009F65C8">
        <w:rPr>
          <w:szCs w:val="22"/>
        </w:rPr>
        <w:t xml:space="preserve">ervice grâce à un indicateur nommé Interruption Maximale de Service (IMS). </w:t>
      </w:r>
    </w:p>
    <w:p w14:paraId="0126EDA5" w14:textId="77777777" w:rsidR="007940FF" w:rsidRPr="009F65C8" w:rsidRDefault="007940FF" w:rsidP="007940FF">
      <w:pPr>
        <w:pStyle w:val="Texte"/>
        <w:rPr>
          <w:szCs w:val="22"/>
        </w:rPr>
      </w:pPr>
      <w:r w:rsidRPr="009F65C8">
        <w:rPr>
          <w:szCs w:val="22"/>
        </w:rPr>
        <w:t xml:space="preserve">L'IMS correspond au cumul annuel des interruptions de </w:t>
      </w:r>
      <w:r w:rsidR="00EA36F3" w:rsidRPr="009F65C8">
        <w:rPr>
          <w:szCs w:val="22"/>
        </w:rPr>
        <w:t>s</w:t>
      </w:r>
      <w:r w:rsidRPr="009F65C8">
        <w:rPr>
          <w:szCs w:val="22"/>
        </w:rPr>
        <w:t xml:space="preserve">ervice comprises dans la période </w:t>
      </w:r>
      <w:r w:rsidR="00D17E4D" w:rsidRPr="009F65C8">
        <w:rPr>
          <w:bCs/>
        </w:rPr>
        <w:t>des Jours et Heures Ouvrables</w:t>
      </w:r>
      <w:r w:rsidRPr="009F65C8">
        <w:rPr>
          <w:szCs w:val="22"/>
        </w:rPr>
        <w:t>.</w:t>
      </w:r>
    </w:p>
    <w:p w14:paraId="4D778E0F" w14:textId="77777777" w:rsidR="00D17E4D" w:rsidRPr="009F65C8" w:rsidRDefault="00D17E4D" w:rsidP="00D17E4D">
      <w:pPr>
        <w:spacing w:before="120"/>
        <w:jc w:val="both"/>
        <w:rPr>
          <w:rFonts w:cs="Arial"/>
          <w:bCs/>
        </w:rPr>
      </w:pPr>
      <w:r w:rsidRPr="009F65C8">
        <w:rPr>
          <w:rFonts w:cs="Arial"/>
          <w:bCs/>
        </w:rPr>
        <w:t>La période de référence de l’IMS selon le cas débute le 1er janvier ou à la date de la première livraison du Service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 de l’IMS qui suit.</w:t>
      </w:r>
    </w:p>
    <w:p w14:paraId="7E91BB59" w14:textId="77777777" w:rsidR="00D17E4D" w:rsidRPr="009F65C8" w:rsidRDefault="00D17E4D" w:rsidP="00D17E4D">
      <w:pPr>
        <w:pStyle w:val="Texte"/>
        <w:rPr>
          <w:bCs/>
        </w:rPr>
      </w:pPr>
      <w:r w:rsidRPr="009F65C8">
        <w:t xml:space="preserve">RIP FTTX </w:t>
      </w:r>
      <w:r w:rsidRPr="009F65C8">
        <w:rPr>
          <w:bCs/>
        </w:rPr>
        <w:t>s'engage à maintenir l'IMS inférieure à neuf (</w:t>
      </w:r>
      <w:r w:rsidRPr="009F65C8">
        <w:rPr>
          <w:bCs/>
          <w:szCs w:val="24"/>
        </w:rPr>
        <w:t>9) heures</w:t>
      </w:r>
      <w:r w:rsidRPr="009F65C8">
        <w:rPr>
          <w:bCs/>
        </w:rPr>
        <w:t xml:space="preserve"> en plage de maintenance S2, par </w:t>
      </w:r>
      <w:r w:rsidR="007748EE" w:rsidRPr="009F65C8">
        <w:rPr>
          <w:bCs/>
        </w:rPr>
        <w:t>Raccordement</w:t>
      </w:r>
      <w:r w:rsidRPr="009F65C8">
        <w:rPr>
          <w:bCs/>
        </w:rPr>
        <w:t>.</w:t>
      </w:r>
    </w:p>
    <w:p w14:paraId="37CD5233" w14:textId="77777777" w:rsidR="00E77136" w:rsidRPr="009F65C8" w:rsidRDefault="00E77136" w:rsidP="007940FF">
      <w:pPr>
        <w:pStyle w:val="Texte"/>
        <w:rPr>
          <w:szCs w:val="22"/>
        </w:rPr>
      </w:pPr>
    </w:p>
    <w:p w14:paraId="5AD73496" w14:textId="77777777" w:rsidR="000F0B6C" w:rsidRPr="009F65C8" w:rsidRDefault="00E2209D" w:rsidP="000F0B6C">
      <w:pPr>
        <w:pStyle w:val="Titre2"/>
        <w:rPr>
          <w:color w:val="auto"/>
        </w:rPr>
      </w:pPr>
      <w:bookmarkStart w:id="50" w:name="_Toc103153113"/>
      <w:r w:rsidRPr="009F65C8">
        <w:rPr>
          <w:color w:val="auto"/>
        </w:rPr>
        <w:lastRenderedPageBreak/>
        <w:t>O</w:t>
      </w:r>
      <w:r w:rsidR="000F0B6C" w:rsidRPr="009F65C8">
        <w:rPr>
          <w:color w:val="auto"/>
        </w:rPr>
        <w:t xml:space="preserve">ption de Garantie de Temps de Rétablissement S1 </w:t>
      </w:r>
      <w:r w:rsidR="00CE19F6" w:rsidRPr="009F65C8">
        <w:rPr>
          <w:color w:val="auto"/>
        </w:rPr>
        <w:t>(GTR S1)</w:t>
      </w:r>
      <w:bookmarkEnd w:id="50"/>
    </w:p>
    <w:p w14:paraId="0D0931F7" w14:textId="77777777" w:rsidR="007748EE" w:rsidRPr="009F65C8" w:rsidRDefault="00F43C99" w:rsidP="003928EB">
      <w:pPr>
        <w:pStyle w:val="Texte"/>
        <w:rPr>
          <w:szCs w:val="22"/>
        </w:rPr>
      </w:pPr>
      <w:r w:rsidRPr="009F65C8">
        <w:t>RIP FTTX</w:t>
      </w:r>
      <w:r w:rsidR="00EA36F3" w:rsidRPr="009F65C8">
        <w:t xml:space="preserve"> </w:t>
      </w:r>
      <w:r w:rsidR="00B17FFD" w:rsidRPr="009F65C8">
        <w:rPr>
          <w:szCs w:val="22"/>
        </w:rPr>
        <w:t xml:space="preserve">propose, pour chaque </w:t>
      </w:r>
      <w:r w:rsidR="00B17FFD" w:rsidRPr="009F65C8">
        <w:rPr>
          <w:noProof/>
          <w:szCs w:val="22"/>
        </w:rPr>
        <w:t>Raccordement,</w:t>
      </w:r>
      <w:r w:rsidR="00B17FFD" w:rsidRPr="009F65C8">
        <w:rPr>
          <w:szCs w:val="22"/>
        </w:rPr>
        <w:t xml:space="preserve"> </w:t>
      </w:r>
      <w:r w:rsidR="00797C32" w:rsidRPr="009F65C8">
        <w:rPr>
          <w:szCs w:val="22"/>
        </w:rPr>
        <w:t xml:space="preserve">une </w:t>
      </w:r>
      <w:r w:rsidR="00B17FFD" w:rsidRPr="009F65C8">
        <w:rPr>
          <w:szCs w:val="22"/>
        </w:rPr>
        <w:t>option payante de service après-vente dénommée GTR S1</w:t>
      </w:r>
      <w:r w:rsidR="00AD5060" w:rsidRPr="009F65C8">
        <w:rPr>
          <w:szCs w:val="22"/>
        </w:rPr>
        <w:t xml:space="preserve">. </w:t>
      </w:r>
    </w:p>
    <w:p w14:paraId="34CE918B" w14:textId="77777777" w:rsidR="00B17FFD" w:rsidRPr="009F65C8" w:rsidRDefault="00AD5060" w:rsidP="003928EB">
      <w:pPr>
        <w:pStyle w:val="Texte"/>
        <w:rPr>
          <w:szCs w:val="22"/>
        </w:rPr>
      </w:pPr>
      <w:r w:rsidRPr="009F65C8">
        <w:rPr>
          <w:szCs w:val="22"/>
        </w:rPr>
        <w:t>Elle</w:t>
      </w:r>
      <w:r w:rsidR="008A4301" w:rsidRPr="009F65C8">
        <w:rPr>
          <w:szCs w:val="22"/>
        </w:rPr>
        <w:t xml:space="preserve"> </w:t>
      </w:r>
      <w:r w:rsidR="00B17FFD" w:rsidRPr="009F65C8">
        <w:rPr>
          <w:szCs w:val="22"/>
        </w:rPr>
        <w:t xml:space="preserve">assure, en cas d’interruption du </w:t>
      </w:r>
      <w:r w:rsidR="00EA36F3" w:rsidRPr="009F65C8">
        <w:rPr>
          <w:szCs w:val="22"/>
        </w:rPr>
        <w:t>s</w:t>
      </w:r>
      <w:r w:rsidR="00B17FFD" w:rsidRPr="009F65C8">
        <w:rPr>
          <w:szCs w:val="22"/>
        </w:rPr>
        <w:t xml:space="preserve">ervice et </w:t>
      </w:r>
      <w:proofErr w:type="gramStart"/>
      <w:r w:rsidR="00B17FFD" w:rsidRPr="009F65C8">
        <w:rPr>
          <w:szCs w:val="22"/>
        </w:rPr>
        <w:t>suite à</w:t>
      </w:r>
      <w:proofErr w:type="gramEnd"/>
      <w:r w:rsidR="00B17FFD" w:rsidRPr="009F65C8">
        <w:rPr>
          <w:szCs w:val="22"/>
        </w:rPr>
        <w:t xml:space="preserve"> la </w:t>
      </w:r>
      <w:r w:rsidR="001976A4" w:rsidRPr="009F65C8">
        <w:rPr>
          <w:szCs w:val="22"/>
        </w:rPr>
        <w:t>s</w:t>
      </w:r>
      <w:r w:rsidR="00B17FFD" w:rsidRPr="009F65C8">
        <w:rPr>
          <w:szCs w:val="22"/>
        </w:rPr>
        <w:t>ignalisation de l’</w:t>
      </w:r>
      <w:r w:rsidR="00C54785" w:rsidRPr="009F65C8">
        <w:rPr>
          <w:szCs w:val="22"/>
        </w:rPr>
        <w:t>Opérateur</w:t>
      </w:r>
      <w:r w:rsidR="00B17FFD" w:rsidRPr="009F65C8">
        <w:rPr>
          <w:szCs w:val="22"/>
        </w:rPr>
        <w:t xml:space="preserve">, le rétablissement du </w:t>
      </w:r>
      <w:r w:rsidR="00EA36F3" w:rsidRPr="009F65C8">
        <w:rPr>
          <w:szCs w:val="22"/>
        </w:rPr>
        <w:t>s</w:t>
      </w:r>
      <w:r w:rsidR="00B17FFD" w:rsidRPr="009F65C8">
        <w:rPr>
          <w:szCs w:val="22"/>
        </w:rPr>
        <w:t xml:space="preserve">ervice en </w:t>
      </w:r>
      <w:r w:rsidR="00B806CF" w:rsidRPr="009F65C8">
        <w:rPr>
          <w:szCs w:val="22"/>
        </w:rPr>
        <w:t>une durée inférieure ou égale</w:t>
      </w:r>
      <w:r w:rsidR="00B17FFD" w:rsidRPr="009F65C8">
        <w:rPr>
          <w:szCs w:val="22"/>
        </w:rPr>
        <w:t xml:space="preserve"> </w:t>
      </w:r>
      <w:r w:rsidR="00B806CF" w:rsidRPr="009F65C8">
        <w:rPr>
          <w:szCs w:val="22"/>
        </w:rPr>
        <w:t xml:space="preserve">à </w:t>
      </w:r>
      <w:r w:rsidR="00B17FFD" w:rsidRPr="009F65C8">
        <w:rPr>
          <w:szCs w:val="22"/>
        </w:rPr>
        <w:t xml:space="preserve">4 (quatre) heures à compter de la </w:t>
      </w:r>
      <w:r w:rsidR="00E341D5" w:rsidRPr="009F65C8">
        <w:rPr>
          <w:szCs w:val="22"/>
        </w:rPr>
        <w:t>s</w:t>
      </w:r>
      <w:r w:rsidR="00B17FFD" w:rsidRPr="009F65C8">
        <w:rPr>
          <w:szCs w:val="22"/>
        </w:rPr>
        <w:t>ignalisation, 7 jours sur 7 et 24 heures sur 24.</w:t>
      </w:r>
    </w:p>
    <w:p w14:paraId="73B25FE7" w14:textId="77777777" w:rsidR="00656286" w:rsidRPr="009F65C8" w:rsidRDefault="00656286" w:rsidP="00656286">
      <w:pPr>
        <w:pStyle w:val="Texte"/>
        <w:rPr>
          <w:szCs w:val="22"/>
        </w:rPr>
      </w:pPr>
      <w:r w:rsidRPr="009F65C8">
        <w:rPr>
          <w:szCs w:val="22"/>
        </w:rPr>
        <w:t>Ce</w:t>
      </w:r>
      <w:r w:rsidR="00AD5060" w:rsidRPr="009F65C8">
        <w:rPr>
          <w:szCs w:val="22"/>
        </w:rPr>
        <w:t>t</w:t>
      </w:r>
      <w:r w:rsidRPr="009F65C8">
        <w:rPr>
          <w:szCs w:val="22"/>
        </w:rPr>
        <w:t xml:space="preserve"> engagement couvre l’interruption totale du </w:t>
      </w:r>
      <w:r w:rsidR="00EA36F3" w:rsidRPr="009F65C8">
        <w:rPr>
          <w:szCs w:val="22"/>
        </w:rPr>
        <w:t>s</w:t>
      </w:r>
      <w:r w:rsidRPr="009F65C8">
        <w:rPr>
          <w:szCs w:val="22"/>
        </w:rPr>
        <w:t>ervice</w:t>
      </w:r>
      <w:r w:rsidR="006B3CA5" w:rsidRPr="009F65C8">
        <w:rPr>
          <w:szCs w:val="22"/>
        </w:rPr>
        <w:t xml:space="preserve"> Raccordement</w:t>
      </w:r>
      <w:r w:rsidR="00905A4C" w:rsidRPr="009F65C8">
        <w:rPr>
          <w:szCs w:val="22"/>
        </w:rPr>
        <w:t xml:space="preserve"> constatée par l’</w:t>
      </w:r>
      <w:r w:rsidR="00C54785" w:rsidRPr="009F65C8">
        <w:rPr>
          <w:szCs w:val="22"/>
        </w:rPr>
        <w:t>Opérateur</w:t>
      </w:r>
      <w:r w:rsidR="00905A4C" w:rsidRPr="009F65C8">
        <w:rPr>
          <w:szCs w:val="22"/>
        </w:rPr>
        <w:t xml:space="preserve"> et confirmée par </w:t>
      </w:r>
      <w:r w:rsidR="00F43C99" w:rsidRPr="009F65C8">
        <w:t>RIP FTTX</w:t>
      </w:r>
      <w:r w:rsidR="00EA36F3" w:rsidRPr="009F65C8">
        <w:t xml:space="preserve">. </w:t>
      </w:r>
    </w:p>
    <w:p w14:paraId="1D161C07" w14:textId="77777777" w:rsidR="0068574B" w:rsidRPr="009F65C8" w:rsidRDefault="00AD5060" w:rsidP="0068574B">
      <w:pPr>
        <w:pStyle w:val="Texte"/>
        <w:rPr>
          <w:szCs w:val="22"/>
        </w:rPr>
      </w:pPr>
      <w:r w:rsidRPr="009F65C8">
        <w:rPr>
          <w:szCs w:val="22"/>
        </w:rPr>
        <w:t xml:space="preserve">En cas de souscription à l’option de GTR S1, </w:t>
      </w:r>
      <w:r w:rsidR="0068574B" w:rsidRPr="009F65C8">
        <w:rPr>
          <w:szCs w:val="22"/>
        </w:rPr>
        <w:t xml:space="preserve">les interruptions de </w:t>
      </w:r>
      <w:r w:rsidR="00EA36F3" w:rsidRPr="009F65C8">
        <w:rPr>
          <w:szCs w:val="22"/>
        </w:rPr>
        <w:t>s</w:t>
      </w:r>
      <w:r w:rsidR="0068574B" w:rsidRPr="009F65C8">
        <w:rPr>
          <w:szCs w:val="22"/>
        </w:rPr>
        <w:t xml:space="preserve">ervice comptabilisées dans le cadre de l'indicateur Interruption Maximale de Service (IMS) sont prises en compte quels que soient l'heure et le jour de l'interruption. </w:t>
      </w:r>
      <w:r w:rsidR="00F43C99" w:rsidRPr="009F65C8">
        <w:t>RIP FTTX</w:t>
      </w:r>
      <w:r w:rsidR="00EA36F3" w:rsidRPr="009F65C8">
        <w:t xml:space="preserve"> </w:t>
      </w:r>
      <w:r w:rsidR="0068574B" w:rsidRPr="009F65C8">
        <w:rPr>
          <w:szCs w:val="22"/>
        </w:rPr>
        <w:t xml:space="preserve">s'engage à maintenir l'IMS inférieure à </w:t>
      </w:r>
      <w:r w:rsidR="00B806CF" w:rsidRPr="009F65C8">
        <w:rPr>
          <w:szCs w:val="22"/>
        </w:rPr>
        <w:t>9</w:t>
      </w:r>
      <w:r w:rsidR="0068574B" w:rsidRPr="009F65C8">
        <w:rPr>
          <w:szCs w:val="22"/>
        </w:rPr>
        <w:t xml:space="preserve"> (</w:t>
      </w:r>
      <w:r w:rsidR="00B806CF" w:rsidRPr="009F65C8">
        <w:rPr>
          <w:szCs w:val="22"/>
        </w:rPr>
        <w:t>neuf</w:t>
      </w:r>
      <w:r w:rsidR="0068574B" w:rsidRPr="009F65C8">
        <w:rPr>
          <w:szCs w:val="22"/>
        </w:rPr>
        <w:t>) heures</w:t>
      </w:r>
      <w:r w:rsidR="007748EE" w:rsidRPr="009F65C8">
        <w:rPr>
          <w:bCs/>
        </w:rPr>
        <w:t xml:space="preserve"> en plage de maintenance</w:t>
      </w:r>
      <w:r w:rsidR="009648CF" w:rsidRPr="009F65C8">
        <w:rPr>
          <w:bCs/>
        </w:rPr>
        <w:t xml:space="preserve"> S1</w:t>
      </w:r>
      <w:r w:rsidR="0068574B" w:rsidRPr="009F65C8">
        <w:rPr>
          <w:szCs w:val="22"/>
        </w:rPr>
        <w:t>.</w:t>
      </w:r>
    </w:p>
    <w:p w14:paraId="743DFCCD" w14:textId="77777777" w:rsidR="00E77136" w:rsidRPr="009F65C8" w:rsidRDefault="00E77136" w:rsidP="00125F0F">
      <w:pPr>
        <w:pStyle w:val="Texte"/>
        <w:spacing w:before="0"/>
        <w:rPr>
          <w:szCs w:val="22"/>
        </w:rPr>
      </w:pPr>
    </w:p>
    <w:p w14:paraId="09183086" w14:textId="77777777" w:rsidR="00B17FFD" w:rsidRPr="009F65C8" w:rsidRDefault="004B37A6" w:rsidP="00905A4C">
      <w:pPr>
        <w:pStyle w:val="Titre2"/>
        <w:rPr>
          <w:color w:val="auto"/>
        </w:rPr>
      </w:pPr>
      <w:bookmarkStart w:id="51" w:name="_Toc103153114"/>
      <w:r w:rsidRPr="009F65C8">
        <w:rPr>
          <w:color w:val="auto"/>
        </w:rPr>
        <w:t>C</w:t>
      </w:r>
      <w:r w:rsidR="00B17FFD" w:rsidRPr="009F65C8">
        <w:rPr>
          <w:color w:val="auto"/>
        </w:rPr>
        <w:t xml:space="preserve">onditions requises pour la </w:t>
      </w:r>
      <w:r w:rsidR="00A54FDE" w:rsidRPr="009F65C8">
        <w:rPr>
          <w:color w:val="auto"/>
        </w:rPr>
        <w:t>mise en œuvre des engagements d</w:t>
      </w:r>
      <w:r w:rsidR="00897CA6" w:rsidRPr="009F65C8">
        <w:rPr>
          <w:color w:val="auto"/>
        </w:rPr>
        <w:t>e</w:t>
      </w:r>
      <w:r w:rsidR="00A54FDE" w:rsidRPr="009F65C8">
        <w:rPr>
          <w:color w:val="auto"/>
        </w:rPr>
        <w:t xml:space="preserve"> </w:t>
      </w:r>
      <w:r w:rsidR="00F43C99" w:rsidRPr="009F65C8">
        <w:rPr>
          <w:color w:val="auto"/>
          <w:szCs w:val="20"/>
        </w:rPr>
        <w:t>RIP FTTX</w:t>
      </w:r>
      <w:bookmarkEnd w:id="51"/>
    </w:p>
    <w:p w14:paraId="000A3576" w14:textId="77777777" w:rsidR="00B17FFD" w:rsidRPr="009F65C8" w:rsidRDefault="00B17FFD" w:rsidP="00905A4C">
      <w:pPr>
        <w:pStyle w:val="Texte"/>
        <w:rPr>
          <w:szCs w:val="22"/>
        </w:rPr>
      </w:pPr>
      <w:r w:rsidRPr="009F65C8">
        <w:rPr>
          <w:szCs w:val="22"/>
        </w:rPr>
        <w:t xml:space="preserve">Pour chaque </w:t>
      </w:r>
      <w:r w:rsidRPr="009F65C8">
        <w:rPr>
          <w:noProof/>
          <w:szCs w:val="22"/>
        </w:rPr>
        <w:t>Raccordement,</w:t>
      </w:r>
      <w:r w:rsidRPr="009F65C8">
        <w:rPr>
          <w:szCs w:val="22"/>
        </w:rPr>
        <w:t xml:space="preserve"> le </w:t>
      </w:r>
      <w:r w:rsidR="00EA36F3" w:rsidRPr="009F65C8">
        <w:rPr>
          <w:szCs w:val="22"/>
        </w:rPr>
        <w:t>s</w:t>
      </w:r>
      <w:r w:rsidRPr="009F65C8">
        <w:rPr>
          <w:szCs w:val="22"/>
        </w:rPr>
        <w:t xml:space="preserve">ervice est dit interrompu en cas de constatation et mesure de la défaillance d'un élément constitutif du </w:t>
      </w:r>
      <w:r w:rsidR="00EA36F3" w:rsidRPr="009F65C8">
        <w:rPr>
          <w:szCs w:val="22"/>
        </w:rPr>
        <w:t>s</w:t>
      </w:r>
      <w:r w:rsidRPr="009F65C8">
        <w:rPr>
          <w:szCs w:val="22"/>
        </w:rPr>
        <w:t xml:space="preserve">ervice, générant l’interruption </w:t>
      </w:r>
      <w:r w:rsidR="009534A1" w:rsidRPr="009F65C8">
        <w:rPr>
          <w:szCs w:val="22"/>
        </w:rPr>
        <w:t>simultanée de tous</w:t>
      </w:r>
      <w:r w:rsidR="00182C07" w:rsidRPr="009F65C8">
        <w:rPr>
          <w:szCs w:val="22"/>
        </w:rPr>
        <w:t xml:space="preserve"> accès</w:t>
      </w:r>
      <w:r w:rsidR="009534A1" w:rsidRPr="009F65C8">
        <w:rPr>
          <w:szCs w:val="22"/>
        </w:rPr>
        <w:t xml:space="preserve"> </w:t>
      </w:r>
      <w:r w:rsidRPr="009F65C8">
        <w:rPr>
          <w:szCs w:val="22"/>
        </w:rPr>
        <w:t xml:space="preserve">dont le trafic est collecté sur ledit </w:t>
      </w:r>
      <w:r w:rsidRPr="009F65C8">
        <w:rPr>
          <w:noProof/>
          <w:szCs w:val="22"/>
        </w:rPr>
        <w:t>Raccordement</w:t>
      </w:r>
      <w:r w:rsidRPr="009F65C8">
        <w:rPr>
          <w:szCs w:val="22"/>
        </w:rPr>
        <w:t>.</w:t>
      </w:r>
    </w:p>
    <w:p w14:paraId="22B1ACDC" w14:textId="77777777" w:rsidR="00897CA6" w:rsidRPr="009F65C8" w:rsidRDefault="00B17FFD" w:rsidP="00B5518A">
      <w:pPr>
        <w:pStyle w:val="Texte"/>
        <w:rPr>
          <w:szCs w:val="22"/>
        </w:rPr>
      </w:pPr>
      <w:r w:rsidRPr="009F65C8">
        <w:rPr>
          <w:szCs w:val="22"/>
        </w:rPr>
        <w:t>L'interruption signalée par l’</w:t>
      </w:r>
      <w:r w:rsidR="00C54785" w:rsidRPr="009F65C8">
        <w:rPr>
          <w:szCs w:val="22"/>
        </w:rPr>
        <w:t>Opérateur</w:t>
      </w:r>
      <w:r w:rsidRPr="009F65C8">
        <w:rPr>
          <w:szCs w:val="22"/>
        </w:rPr>
        <w:t xml:space="preserve"> doit</w:t>
      </w:r>
      <w:r w:rsidR="00A54FDE" w:rsidRPr="009F65C8">
        <w:rPr>
          <w:szCs w:val="22"/>
        </w:rPr>
        <w:t xml:space="preserve"> être confirmée par l’analyse d</w:t>
      </w:r>
      <w:r w:rsidR="00897CA6" w:rsidRPr="009F65C8">
        <w:rPr>
          <w:szCs w:val="22"/>
        </w:rPr>
        <w:t>e</w:t>
      </w:r>
      <w:r w:rsidR="00A54FDE" w:rsidRPr="009F65C8">
        <w:rPr>
          <w:szCs w:val="22"/>
        </w:rPr>
        <w:t xml:space="preserve"> </w:t>
      </w:r>
      <w:r w:rsidR="00F43C99" w:rsidRPr="009F65C8">
        <w:t>RIP FTTX</w:t>
      </w:r>
      <w:r w:rsidRPr="009F65C8">
        <w:rPr>
          <w:szCs w:val="22"/>
        </w:rPr>
        <w:t xml:space="preserve">. Si celle-ci s'avère positive, le temps de suspension du </w:t>
      </w:r>
      <w:r w:rsidR="00EA36F3" w:rsidRPr="009F65C8">
        <w:rPr>
          <w:szCs w:val="22"/>
        </w:rPr>
        <w:t>s</w:t>
      </w:r>
      <w:r w:rsidRPr="009F65C8">
        <w:rPr>
          <w:szCs w:val="22"/>
        </w:rPr>
        <w:t xml:space="preserve">ervice nécessaire aux essais et au dépannage est pris en compte dans le calcul de la durée de l'interruption. </w:t>
      </w:r>
    </w:p>
    <w:p w14:paraId="15414838" w14:textId="77777777" w:rsidR="00B17FFD" w:rsidRPr="009F65C8" w:rsidRDefault="00B17FFD" w:rsidP="00B5518A">
      <w:pPr>
        <w:pStyle w:val="Texte"/>
        <w:rPr>
          <w:szCs w:val="22"/>
        </w:rPr>
      </w:pPr>
      <w:bookmarkStart w:id="52" w:name="_Hlk506310867"/>
      <w:r w:rsidRPr="009F65C8">
        <w:rPr>
          <w:szCs w:val="22"/>
        </w:rPr>
        <w:t xml:space="preserve">Les interruptions de </w:t>
      </w:r>
      <w:r w:rsidR="00EA36F3" w:rsidRPr="009F65C8">
        <w:rPr>
          <w:szCs w:val="22"/>
        </w:rPr>
        <w:t>s</w:t>
      </w:r>
      <w:r w:rsidRPr="009F65C8">
        <w:rPr>
          <w:szCs w:val="22"/>
        </w:rPr>
        <w:t xml:space="preserve">ervice dues à des travaux programmés par </w:t>
      </w:r>
      <w:r w:rsidR="00F43C99" w:rsidRPr="009F65C8">
        <w:t>RIP FTTX</w:t>
      </w:r>
      <w:r w:rsidR="00905A4C" w:rsidRPr="009F65C8">
        <w:rPr>
          <w:szCs w:val="22"/>
        </w:rPr>
        <w:t xml:space="preserve"> </w:t>
      </w:r>
      <w:r w:rsidRPr="009F65C8">
        <w:rPr>
          <w:szCs w:val="22"/>
        </w:rPr>
        <w:t>et dont l’</w:t>
      </w:r>
      <w:r w:rsidR="00C54785" w:rsidRPr="009F65C8">
        <w:rPr>
          <w:szCs w:val="22"/>
        </w:rPr>
        <w:t>Opérateur</w:t>
      </w:r>
      <w:r w:rsidRPr="009F65C8">
        <w:rPr>
          <w:szCs w:val="22"/>
        </w:rPr>
        <w:t xml:space="preserve"> a été informé dans les conditions définies </w:t>
      </w:r>
      <w:r w:rsidR="00EA36F3" w:rsidRPr="009F65C8">
        <w:rPr>
          <w:szCs w:val="22"/>
        </w:rPr>
        <w:t xml:space="preserve">aux Conditions Générales </w:t>
      </w:r>
      <w:r w:rsidRPr="009F65C8">
        <w:rPr>
          <w:szCs w:val="22"/>
        </w:rPr>
        <w:t>ne sont pas prises en compte.</w:t>
      </w:r>
      <w:r w:rsidR="00905A4C" w:rsidRPr="009F65C8">
        <w:rPr>
          <w:szCs w:val="22"/>
        </w:rPr>
        <w:t xml:space="preserve"> Les interruptions de </w:t>
      </w:r>
      <w:r w:rsidR="00EA36F3" w:rsidRPr="009F65C8">
        <w:rPr>
          <w:szCs w:val="22"/>
        </w:rPr>
        <w:t>s</w:t>
      </w:r>
      <w:r w:rsidR="00905A4C" w:rsidRPr="009F65C8">
        <w:rPr>
          <w:szCs w:val="22"/>
        </w:rPr>
        <w:t xml:space="preserve">ervice dues à des travaux programmés </w:t>
      </w:r>
      <w:r w:rsidR="00897CA6" w:rsidRPr="009F65C8">
        <w:rPr>
          <w:szCs w:val="22"/>
        </w:rPr>
        <w:t xml:space="preserve">et </w:t>
      </w:r>
      <w:r w:rsidR="00905A4C" w:rsidRPr="009F65C8">
        <w:rPr>
          <w:szCs w:val="22"/>
        </w:rPr>
        <w:t xml:space="preserve">dont le délai dépasse </w:t>
      </w:r>
      <w:r w:rsidR="0083738E" w:rsidRPr="009F65C8">
        <w:rPr>
          <w:szCs w:val="22"/>
        </w:rPr>
        <w:t>les</w:t>
      </w:r>
      <w:r w:rsidR="00905A4C" w:rsidRPr="009F65C8">
        <w:rPr>
          <w:szCs w:val="22"/>
        </w:rPr>
        <w:t xml:space="preserve"> </w:t>
      </w:r>
      <w:r w:rsidR="0083738E" w:rsidRPr="009F65C8">
        <w:rPr>
          <w:szCs w:val="22"/>
        </w:rPr>
        <w:t>durées prévisionnelles des travaux prévues</w:t>
      </w:r>
      <w:r w:rsidR="00905A4C" w:rsidRPr="009F65C8">
        <w:rPr>
          <w:szCs w:val="22"/>
        </w:rPr>
        <w:t xml:space="preserve"> </w:t>
      </w:r>
      <w:r w:rsidR="0083738E" w:rsidRPr="009F65C8">
        <w:rPr>
          <w:szCs w:val="22"/>
        </w:rPr>
        <w:t xml:space="preserve">lors de l’avis de </w:t>
      </w:r>
      <w:r w:rsidR="00897CA6" w:rsidRPr="009F65C8">
        <w:rPr>
          <w:szCs w:val="22"/>
        </w:rPr>
        <w:t>travaux programmés</w:t>
      </w:r>
      <w:r w:rsidR="00905A4C" w:rsidRPr="009F65C8">
        <w:rPr>
          <w:szCs w:val="22"/>
        </w:rPr>
        <w:t xml:space="preserve"> seront en revanche prises en compte.</w:t>
      </w:r>
    </w:p>
    <w:bookmarkEnd w:id="52"/>
    <w:p w14:paraId="047C5AB9" w14:textId="77777777" w:rsidR="00B17FFD" w:rsidRPr="009F65C8" w:rsidRDefault="00B17FFD" w:rsidP="00905A4C">
      <w:pPr>
        <w:pStyle w:val="StyleTexte9pt"/>
        <w:rPr>
          <w:iCs/>
          <w:szCs w:val="22"/>
        </w:rPr>
      </w:pPr>
      <w:r w:rsidRPr="009F65C8">
        <w:rPr>
          <w:iCs/>
          <w:szCs w:val="22"/>
        </w:rPr>
        <w:t>L'</w:t>
      </w:r>
      <w:r w:rsidR="00C54785" w:rsidRPr="009F65C8">
        <w:rPr>
          <w:iCs/>
          <w:szCs w:val="22"/>
        </w:rPr>
        <w:t>Opérateur</w:t>
      </w:r>
      <w:r w:rsidRPr="009F65C8">
        <w:rPr>
          <w:iCs/>
          <w:szCs w:val="22"/>
        </w:rPr>
        <w:t xml:space="preserve"> est tenu de mettre en œuvre un système </w:t>
      </w:r>
      <w:r w:rsidR="006A7BD7" w:rsidRPr="009F65C8">
        <w:rPr>
          <w:iCs/>
          <w:szCs w:val="22"/>
        </w:rPr>
        <w:t xml:space="preserve">de sécurité permettant d'éviter </w:t>
      </w:r>
      <w:r w:rsidRPr="009F65C8">
        <w:rPr>
          <w:iCs/>
          <w:szCs w:val="22"/>
        </w:rPr>
        <w:t xml:space="preserve">engorgement du réseau </w:t>
      </w:r>
      <w:r w:rsidR="00897CA6" w:rsidRPr="009F65C8">
        <w:rPr>
          <w:iCs/>
          <w:szCs w:val="22"/>
        </w:rPr>
        <w:t>de</w:t>
      </w:r>
      <w:r w:rsidR="00905A4C" w:rsidRPr="009F65C8">
        <w:rPr>
          <w:iCs/>
          <w:szCs w:val="22"/>
        </w:rPr>
        <w:t xml:space="preserve"> </w:t>
      </w:r>
      <w:r w:rsidR="00F43C99" w:rsidRPr="009F65C8">
        <w:rPr>
          <w:rFonts w:cs="Arial"/>
        </w:rPr>
        <w:t>RIP FTTX</w:t>
      </w:r>
      <w:r w:rsidR="00EA36F3" w:rsidRPr="009F65C8">
        <w:rPr>
          <w:rFonts w:cs="Arial"/>
        </w:rPr>
        <w:t xml:space="preserve"> </w:t>
      </w:r>
      <w:r w:rsidRPr="009F65C8">
        <w:rPr>
          <w:iCs/>
          <w:szCs w:val="22"/>
        </w:rPr>
        <w:t>par des Attaques DDoS.</w:t>
      </w:r>
    </w:p>
    <w:p w14:paraId="31B11E89" w14:textId="77777777" w:rsidR="00B17FFD" w:rsidRPr="009F65C8" w:rsidRDefault="00B17FFD" w:rsidP="00905A4C">
      <w:pPr>
        <w:pStyle w:val="StyleTexte9pt"/>
        <w:rPr>
          <w:iCs/>
          <w:szCs w:val="22"/>
        </w:rPr>
      </w:pPr>
      <w:r w:rsidRPr="009F65C8">
        <w:rPr>
          <w:iCs/>
          <w:szCs w:val="22"/>
        </w:rPr>
        <w:t>En cas de détection par l'</w:t>
      </w:r>
      <w:r w:rsidR="00C54785" w:rsidRPr="009F65C8">
        <w:rPr>
          <w:iCs/>
          <w:szCs w:val="22"/>
        </w:rPr>
        <w:t>Opérateur</w:t>
      </w:r>
      <w:r w:rsidRPr="009F65C8">
        <w:rPr>
          <w:iCs/>
          <w:szCs w:val="22"/>
        </w:rPr>
        <w:t xml:space="preserve"> d'une Attaque DDoS à destination d'un Utili</w:t>
      </w:r>
      <w:r w:rsidR="00E339BF" w:rsidRPr="009F65C8">
        <w:rPr>
          <w:iCs/>
          <w:szCs w:val="22"/>
        </w:rPr>
        <w:t xml:space="preserve">sateur connecté via un </w:t>
      </w:r>
      <w:r w:rsidR="005C063B" w:rsidRPr="009F65C8">
        <w:rPr>
          <w:iCs/>
          <w:szCs w:val="22"/>
        </w:rPr>
        <w:t>accès</w:t>
      </w:r>
      <w:r w:rsidRPr="009F65C8">
        <w:rPr>
          <w:iCs/>
          <w:szCs w:val="22"/>
        </w:rPr>
        <w:t>, l’</w:t>
      </w:r>
      <w:r w:rsidR="00C54785" w:rsidRPr="009F65C8">
        <w:rPr>
          <w:iCs/>
          <w:szCs w:val="22"/>
        </w:rPr>
        <w:t>Opérateur</w:t>
      </w:r>
      <w:r w:rsidRPr="009F65C8">
        <w:rPr>
          <w:iCs/>
          <w:szCs w:val="22"/>
        </w:rPr>
        <w:t xml:space="preserve"> doit prendre immédiatement les mesures adéquates de façon proactive pour que le débit descendant ne dépasse pas le débit souscrit de cet </w:t>
      </w:r>
      <w:r w:rsidR="005C063B" w:rsidRPr="009F65C8">
        <w:rPr>
          <w:iCs/>
          <w:szCs w:val="22"/>
        </w:rPr>
        <w:t>accès</w:t>
      </w:r>
      <w:r w:rsidRPr="009F65C8">
        <w:rPr>
          <w:iCs/>
          <w:szCs w:val="22"/>
        </w:rPr>
        <w:t>. En cas de détection avérée d’une Attaque D</w:t>
      </w:r>
      <w:r w:rsidR="007370A3" w:rsidRPr="009F65C8">
        <w:rPr>
          <w:iCs/>
          <w:szCs w:val="22"/>
        </w:rPr>
        <w:t>D</w:t>
      </w:r>
      <w:r w:rsidRPr="009F65C8">
        <w:rPr>
          <w:iCs/>
          <w:szCs w:val="22"/>
        </w:rPr>
        <w:t xml:space="preserve">oS par </w:t>
      </w:r>
      <w:r w:rsidR="00F43C99" w:rsidRPr="009F65C8">
        <w:rPr>
          <w:rFonts w:cs="Arial"/>
        </w:rPr>
        <w:t>RIP FTTX</w:t>
      </w:r>
      <w:r w:rsidRPr="009F65C8">
        <w:rPr>
          <w:iCs/>
          <w:szCs w:val="22"/>
        </w:rPr>
        <w:t>, ce</w:t>
      </w:r>
      <w:r w:rsidR="00265700" w:rsidRPr="009F65C8">
        <w:rPr>
          <w:iCs/>
          <w:szCs w:val="22"/>
        </w:rPr>
        <w:t xml:space="preserve"> dernier</w:t>
      </w:r>
      <w:r w:rsidRPr="009F65C8">
        <w:rPr>
          <w:iCs/>
          <w:szCs w:val="22"/>
        </w:rPr>
        <w:t xml:space="preserve"> en informe l’</w:t>
      </w:r>
      <w:r w:rsidR="00C54785" w:rsidRPr="009F65C8">
        <w:rPr>
          <w:iCs/>
          <w:szCs w:val="22"/>
        </w:rPr>
        <w:t>Opérateur</w:t>
      </w:r>
      <w:r w:rsidRPr="009F65C8">
        <w:rPr>
          <w:iCs/>
          <w:szCs w:val="22"/>
        </w:rPr>
        <w:t xml:space="preserve"> qui s’engage à prendre, dès réception de cette notification, les mesures adéquates pour remédier à cette attaque.</w:t>
      </w:r>
    </w:p>
    <w:p w14:paraId="72ED3180" w14:textId="77777777" w:rsidR="008C72ED" w:rsidRPr="009F65C8" w:rsidRDefault="00B17FFD" w:rsidP="00905A4C">
      <w:pPr>
        <w:pStyle w:val="StyleTexte9pt"/>
        <w:rPr>
          <w:iCs/>
          <w:szCs w:val="22"/>
        </w:rPr>
      </w:pPr>
      <w:r w:rsidRPr="009F65C8">
        <w:rPr>
          <w:iCs/>
          <w:szCs w:val="22"/>
        </w:rPr>
        <w:t>Dans le cas où l'</w:t>
      </w:r>
      <w:r w:rsidR="00C54785" w:rsidRPr="009F65C8">
        <w:rPr>
          <w:iCs/>
          <w:szCs w:val="22"/>
        </w:rPr>
        <w:t>Opérateur</w:t>
      </w:r>
      <w:r w:rsidRPr="009F65C8">
        <w:rPr>
          <w:iCs/>
          <w:szCs w:val="22"/>
        </w:rPr>
        <w:t xml:space="preserve"> ne prendrait pas de mesures curatives ou si les mesures prises par l’</w:t>
      </w:r>
      <w:r w:rsidR="00C54785" w:rsidRPr="009F65C8">
        <w:rPr>
          <w:iCs/>
          <w:szCs w:val="22"/>
        </w:rPr>
        <w:t>Opérateur</w:t>
      </w:r>
      <w:r w:rsidRPr="009F65C8">
        <w:rPr>
          <w:iCs/>
          <w:szCs w:val="22"/>
        </w:rPr>
        <w:t xml:space="preserve"> ne permettent pas de remédier à l’Attaque DDoS,</w:t>
      </w:r>
      <w:r w:rsidR="00EA36F3" w:rsidRPr="009F65C8">
        <w:rPr>
          <w:szCs w:val="22"/>
        </w:rPr>
        <w:t xml:space="preserve"> </w:t>
      </w:r>
      <w:r w:rsidR="00F43C99" w:rsidRPr="009F65C8">
        <w:rPr>
          <w:rFonts w:cs="Arial"/>
        </w:rPr>
        <w:t>RIP FTTX</w:t>
      </w:r>
      <w:r w:rsidR="0083738E" w:rsidRPr="009F65C8">
        <w:rPr>
          <w:szCs w:val="22"/>
        </w:rPr>
        <w:t xml:space="preserve"> </w:t>
      </w:r>
      <w:r w:rsidRPr="009F65C8">
        <w:rPr>
          <w:iCs/>
          <w:szCs w:val="22"/>
        </w:rPr>
        <w:t>se ré</w:t>
      </w:r>
      <w:r w:rsidR="00A54FDE" w:rsidRPr="009F65C8">
        <w:rPr>
          <w:iCs/>
          <w:szCs w:val="22"/>
        </w:rPr>
        <w:t>serve la possibilité de limiter, voir</w:t>
      </w:r>
      <w:r w:rsidR="006C7DC1" w:rsidRPr="009F65C8">
        <w:rPr>
          <w:iCs/>
          <w:szCs w:val="22"/>
        </w:rPr>
        <w:t>e</w:t>
      </w:r>
      <w:r w:rsidR="00A54FDE" w:rsidRPr="009F65C8">
        <w:rPr>
          <w:iCs/>
          <w:szCs w:val="22"/>
        </w:rPr>
        <w:t xml:space="preserve"> de couper, </w:t>
      </w:r>
      <w:r w:rsidRPr="009F65C8">
        <w:rPr>
          <w:iCs/>
          <w:szCs w:val="22"/>
        </w:rPr>
        <w:t>le trafic du Raccordement concerné sans que sa responsabilité ne puisse être engagée à ce titre</w:t>
      </w:r>
      <w:r w:rsidR="0083738E" w:rsidRPr="009F65C8">
        <w:rPr>
          <w:iCs/>
          <w:szCs w:val="22"/>
        </w:rPr>
        <w:t>. Cette action fera l’objet d’une notification préalable à l’</w:t>
      </w:r>
      <w:r w:rsidR="00C54785" w:rsidRPr="009F65C8">
        <w:rPr>
          <w:iCs/>
          <w:szCs w:val="22"/>
        </w:rPr>
        <w:t>Opérateur</w:t>
      </w:r>
      <w:r w:rsidR="0083738E" w:rsidRPr="009F65C8">
        <w:rPr>
          <w:iCs/>
          <w:szCs w:val="22"/>
        </w:rPr>
        <w:t>.</w:t>
      </w:r>
    </w:p>
    <w:p w14:paraId="10910380" w14:textId="77777777" w:rsidR="00B17FFD" w:rsidRPr="009F65C8" w:rsidRDefault="00B17FFD" w:rsidP="00905A4C">
      <w:pPr>
        <w:pStyle w:val="StyleTexte9pt"/>
        <w:rPr>
          <w:iCs/>
          <w:szCs w:val="22"/>
        </w:rPr>
      </w:pPr>
      <w:r w:rsidRPr="009F65C8">
        <w:rPr>
          <w:iCs/>
          <w:szCs w:val="22"/>
        </w:rPr>
        <w:t xml:space="preserve">Toute interruption du </w:t>
      </w:r>
      <w:r w:rsidR="00EA36F3" w:rsidRPr="009F65C8">
        <w:rPr>
          <w:iCs/>
          <w:szCs w:val="22"/>
        </w:rPr>
        <w:t>s</w:t>
      </w:r>
      <w:r w:rsidRPr="009F65C8">
        <w:rPr>
          <w:iCs/>
          <w:szCs w:val="22"/>
        </w:rPr>
        <w:t>ervice consécutive à une Attaque DDoS n’entrera pas dans le champ d’application des engagements de qualité de service et ne pourra donc pas donner lieu au versement de pénalités à l’</w:t>
      </w:r>
      <w:r w:rsidR="00C54785" w:rsidRPr="009F65C8">
        <w:rPr>
          <w:iCs/>
          <w:szCs w:val="22"/>
        </w:rPr>
        <w:t>Opérateur</w:t>
      </w:r>
      <w:r w:rsidRPr="009F65C8">
        <w:rPr>
          <w:iCs/>
          <w:szCs w:val="22"/>
        </w:rPr>
        <w:t xml:space="preserve">. </w:t>
      </w:r>
    </w:p>
    <w:p w14:paraId="263FECB0" w14:textId="77777777" w:rsidR="00FC6E62" w:rsidRPr="009F65C8" w:rsidRDefault="00FC6E62" w:rsidP="00125F0F">
      <w:pPr>
        <w:pStyle w:val="Texte"/>
        <w:spacing w:before="0"/>
        <w:rPr>
          <w:szCs w:val="22"/>
        </w:rPr>
      </w:pPr>
      <w:bookmarkStart w:id="53" w:name="_Hlk504659985"/>
    </w:p>
    <w:p w14:paraId="7D67F5B3" w14:textId="77777777" w:rsidR="00161B5B" w:rsidRPr="009F65C8" w:rsidRDefault="004B37A6" w:rsidP="005C063B">
      <w:pPr>
        <w:pStyle w:val="Titre2"/>
        <w:rPr>
          <w:color w:val="auto"/>
        </w:rPr>
      </w:pPr>
      <w:bookmarkStart w:id="54" w:name="_Toc103153115"/>
      <w:bookmarkEnd w:id="53"/>
      <w:r w:rsidRPr="009F65C8">
        <w:rPr>
          <w:color w:val="auto"/>
        </w:rPr>
        <w:t>P</w:t>
      </w:r>
      <w:r w:rsidR="00161B5B" w:rsidRPr="009F65C8">
        <w:rPr>
          <w:color w:val="auto"/>
        </w:rPr>
        <w:t>énalité</w:t>
      </w:r>
      <w:r w:rsidR="007940FF" w:rsidRPr="009F65C8">
        <w:rPr>
          <w:color w:val="auto"/>
        </w:rPr>
        <w:t>s à la charge d</w:t>
      </w:r>
      <w:r w:rsidR="00EF3D59" w:rsidRPr="009F65C8">
        <w:rPr>
          <w:color w:val="auto"/>
        </w:rPr>
        <w:t>e</w:t>
      </w:r>
      <w:r w:rsidR="007940FF" w:rsidRPr="009F65C8">
        <w:rPr>
          <w:color w:val="auto"/>
        </w:rPr>
        <w:t xml:space="preserve"> </w:t>
      </w:r>
      <w:r w:rsidR="00F43C99" w:rsidRPr="009F65C8">
        <w:rPr>
          <w:color w:val="auto"/>
          <w:szCs w:val="20"/>
        </w:rPr>
        <w:t>RIP FTTX</w:t>
      </w:r>
      <w:bookmarkEnd w:id="54"/>
      <w:r w:rsidR="00EA36F3" w:rsidRPr="009F65C8">
        <w:rPr>
          <w:color w:val="auto"/>
          <w:szCs w:val="20"/>
        </w:rPr>
        <w:t xml:space="preserve">  </w:t>
      </w:r>
    </w:p>
    <w:p w14:paraId="1849C519" w14:textId="77777777" w:rsidR="00161B5B" w:rsidRPr="009F65C8" w:rsidRDefault="00161B5B" w:rsidP="00161B5B">
      <w:pPr>
        <w:pStyle w:val="Texte"/>
        <w:rPr>
          <w:szCs w:val="22"/>
        </w:rPr>
      </w:pPr>
      <w:r w:rsidRPr="009F65C8">
        <w:rPr>
          <w:szCs w:val="22"/>
        </w:rPr>
        <w:t xml:space="preserve">En cas de non-respect du délai de rétablissement </w:t>
      </w:r>
      <w:r w:rsidR="00FC6E62" w:rsidRPr="009F65C8">
        <w:rPr>
          <w:szCs w:val="22"/>
        </w:rPr>
        <w:t xml:space="preserve">ou de non-respect de l’engagement relatif à l’interruption Maximale de Service par </w:t>
      </w:r>
      <w:r w:rsidR="00F43C99" w:rsidRPr="009F65C8">
        <w:t>RIP FTTX</w:t>
      </w:r>
      <w:r w:rsidR="00FC6E62" w:rsidRPr="009F65C8">
        <w:rPr>
          <w:szCs w:val="22"/>
        </w:rPr>
        <w:t xml:space="preserve">, tels que définis au </w:t>
      </w:r>
      <w:r w:rsidR="00EA36F3" w:rsidRPr="009F65C8">
        <w:rPr>
          <w:szCs w:val="22"/>
        </w:rPr>
        <w:t>présent</w:t>
      </w:r>
      <w:r w:rsidR="00FC6E62" w:rsidRPr="009F65C8">
        <w:rPr>
          <w:szCs w:val="22"/>
        </w:rPr>
        <w:t xml:space="preserve"> article, </w:t>
      </w:r>
      <w:r w:rsidRPr="009F65C8">
        <w:rPr>
          <w:szCs w:val="22"/>
        </w:rPr>
        <w:t>l’</w:t>
      </w:r>
      <w:r w:rsidR="00C54785" w:rsidRPr="009F65C8">
        <w:rPr>
          <w:szCs w:val="22"/>
        </w:rPr>
        <w:t>Opérateur</w:t>
      </w:r>
      <w:r w:rsidRPr="009F65C8">
        <w:rPr>
          <w:szCs w:val="22"/>
        </w:rPr>
        <w:t xml:space="preserve"> </w:t>
      </w:r>
      <w:r w:rsidR="00FC6E62" w:rsidRPr="009F65C8">
        <w:rPr>
          <w:szCs w:val="22"/>
        </w:rPr>
        <w:t xml:space="preserve">a droit au versement </w:t>
      </w:r>
      <w:r w:rsidRPr="009F65C8">
        <w:rPr>
          <w:szCs w:val="22"/>
        </w:rPr>
        <w:t xml:space="preserve">de pénalités définies en annexe </w:t>
      </w:r>
      <w:r w:rsidR="00EA36F3" w:rsidRPr="009F65C8">
        <w:rPr>
          <w:szCs w:val="22"/>
        </w:rPr>
        <w:t>« </w:t>
      </w:r>
      <w:r w:rsidR="009D0205" w:rsidRPr="009F65C8">
        <w:rPr>
          <w:szCs w:val="22"/>
        </w:rPr>
        <w:t>pénalités</w:t>
      </w:r>
      <w:r w:rsidR="00FC6E62" w:rsidRPr="009F65C8">
        <w:rPr>
          <w:szCs w:val="22"/>
        </w:rPr>
        <w:t xml:space="preserve"> » </w:t>
      </w:r>
      <w:r w:rsidR="009D0205" w:rsidRPr="009F65C8">
        <w:rPr>
          <w:szCs w:val="22"/>
        </w:rPr>
        <w:t xml:space="preserve">des présentes Conditions Spécifiques, </w:t>
      </w:r>
      <w:r w:rsidR="00FC6E62" w:rsidRPr="009F65C8">
        <w:rPr>
          <w:szCs w:val="22"/>
        </w:rPr>
        <w:t xml:space="preserve">dans le cas où le </w:t>
      </w:r>
      <w:r w:rsidR="009D0205" w:rsidRPr="009F65C8">
        <w:rPr>
          <w:szCs w:val="22"/>
        </w:rPr>
        <w:t>non-respect</w:t>
      </w:r>
      <w:r w:rsidR="00FC6E62" w:rsidRPr="009F65C8">
        <w:rPr>
          <w:szCs w:val="22"/>
        </w:rPr>
        <w:t xml:space="preserve"> en cause est exclusivement imputable à </w:t>
      </w:r>
      <w:r w:rsidR="00F43C99" w:rsidRPr="009F65C8">
        <w:t>RIP FTTX</w:t>
      </w:r>
      <w:r w:rsidR="00EA36F3" w:rsidRPr="009F65C8">
        <w:t xml:space="preserve">. </w:t>
      </w:r>
    </w:p>
    <w:p w14:paraId="611B074D" w14:textId="77777777" w:rsidR="00DA79E3" w:rsidRPr="009F65C8" w:rsidRDefault="00461656" w:rsidP="00161B5B">
      <w:pPr>
        <w:pStyle w:val="Texte"/>
        <w:rPr>
          <w:szCs w:val="22"/>
        </w:rPr>
      </w:pPr>
      <w:r w:rsidRPr="009F65C8">
        <w:rPr>
          <w:szCs w:val="22"/>
        </w:rPr>
        <w:lastRenderedPageBreak/>
        <w:t>De convention expresse, ces sommes constituent pour l’Opérateur une indemnité forfaitaire, libératoire et définitive couvrant la totalité du préjudice subi et excluent toute réclamation en dommages et intérêts pour ce motif.</w:t>
      </w:r>
    </w:p>
    <w:p w14:paraId="64F41027" w14:textId="77777777" w:rsidR="00161B5B" w:rsidRPr="009F65C8" w:rsidRDefault="00161B5B" w:rsidP="00161B5B">
      <w:pPr>
        <w:pStyle w:val="Texte"/>
        <w:rPr>
          <w:szCs w:val="22"/>
        </w:rPr>
      </w:pPr>
      <w:r w:rsidRPr="009F65C8">
        <w:rPr>
          <w:szCs w:val="22"/>
        </w:rPr>
        <w:t xml:space="preserve">Les pénalités ne sont pas dues lorsque l'interruption </w:t>
      </w:r>
      <w:r w:rsidR="00697F94" w:rsidRPr="009F65C8">
        <w:rPr>
          <w:szCs w:val="22"/>
        </w:rPr>
        <w:t xml:space="preserve">du </w:t>
      </w:r>
      <w:r w:rsidR="00EA36F3" w:rsidRPr="009F65C8">
        <w:rPr>
          <w:szCs w:val="22"/>
        </w:rPr>
        <w:t>s</w:t>
      </w:r>
      <w:r w:rsidR="00697F94" w:rsidRPr="009F65C8">
        <w:rPr>
          <w:szCs w:val="22"/>
        </w:rPr>
        <w:t xml:space="preserve">ervice </w:t>
      </w:r>
      <w:r w:rsidR="00461656" w:rsidRPr="009F65C8">
        <w:rPr>
          <w:szCs w:val="22"/>
        </w:rPr>
        <w:t xml:space="preserve">ou le </w:t>
      </w:r>
      <w:r w:rsidR="00260F62" w:rsidRPr="009F65C8">
        <w:rPr>
          <w:szCs w:val="22"/>
        </w:rPr>
        <w:t>non-respect</w:t>
      </w:r>
      <w:r w:rsidR="00461656" w:rsidRPr="009F65C8">
        <w:rPr>
          <w:szCs w:val="22"/>
        </w:rPr>
        <w:t xml:space="preserve"> du délai de rétablissement </w:t>
      </w:r>
      <w:r w:rsidR="00697F94" w:rsidRPr="009F65C8">
        <w:rPr>
          <w:szCs w:val="22"/>
        </w:rPr>
        <w:t xml:space="preserve">résulte </w:t>
      </w:r>
      <w:r w:rsidRPr="009F65C8">
        <w:rPr>
          <w:szCs w:val="22"/>
        </w:rPr>
        <w:t>:</w:t>
      </w:r>
    </w:p>
    <w:p w14:paraId="021C99B0" w14:textId="77777777" w:rsidR="00461656" w:rsidRPr="009F65C8" w:rsidRDefault="00461656" w:rsidP="009D0205">
      <w:pPr>
        <w:pStyle w:val="Textenum1"/>
      </w:pPr>
      <w:r w:rsidRPr="009F65C8">
        <w:t xml:space="preserve">d’une modification </w:t>
      </w:r>
      <w:r w:rsidR="00260F62" w:rsidRPr="009F65C8">
        <w:t xml:space="preserve">de la Composante Raccordement </w:t>
      </w:r>
      <w:r w:rsidRPr="009F65C8">
        <w:t>demandée par l’Opérateur,</w:t>
      </w:r>
    </w:p>
    <w:p w14:paraId="1E40AF89" w14:textId="77777777" w:rsidR="00461656" w:rsidRPr="009F65C8" w:rsidRDefault="00697F94" w:rsidP="00161B5B">
      <w:pPr>
        <w:pStyle w:val="Textenum1"/>
        <w:rPr>
          <w:szCs w:val="22"/>
        </w:rPr>
      </w:pPr>
      <w:bookmarkStart w:id="55" w:name="_Hlk504646776"/>
      <w:r w:rsidRPr="009F65C8">
        <w:rPr>
          <w:szCs w:val="22"/>
        </w:rPr>
        <w:t>d</w:t>
      </w:r>
      <w:r w:rsidR="00161B5B" w:rsidRPr="009F65C8">
        <w:rPr>
          <w:szCs w:val="22"/>
        </w:rPr>
        <w:t>'un cas de force majeure</w:t>
      </w:r>
      <w:r w:rsidR="00461656" w:rsidRPr="009F65C8">
        <w:rPr>
          <w:szCs w:val="22"/>
        </w:rPr>
        <w:t>,</w:t>
      </w:r>
    </w:p>
    <w:p w14:paraId="329ACFE6" w14:textId="77777777" w:rsidR="00161B5B" w:rsidRPr="009F65C8" w:rsidRDefault="00DE4661" w:rsidP="00161B5B">
      <w:pPr>
        <w:pStyle w:val="Textenum1"/>
        <w:rPr>
          <w:szCs w:val="22"/>
        </w:rPr>
      </w:pPr>
      <w:r w:rsidRPr="009F65C8">
        <w:rPr>
          <w:szCs w:val="22"/>
        </w:rPr>
        <w:t>du fait d’un tiers</w:t>
      </w:r>
      <w:r w:rsidR="00161B5B" w:rsidRPr="009F65C8">
        <w:rPr>
          <w:szCs w:val="22"/>
        </w:rPr>
        <w:t>,</w:t>
      </w:r>
    </w:p>
    <w:p w14:paraId="78266CB7" w14:textId="77777777" w:rsidR="00161B5B" w:rsidRPr="009F65C8" w:rsidRDefault="00697F94" w:rsidP="00161B5B">
      <w:pPr>
        <w:pStyle w:val="Textenum1"/>
        <w:rPr>
          <w:szCs w:val="22"/>
        </w:rPr>
      </w:pPr>
      <w:r w:rsidRPr="009F65C8">
        <w:rPr>
          <w:szCs w:val="22"/>
        </w:rPr>
        <w:t>d</w:t>
      </w:r>
      <w:r w:rsidR="00161B5B" w:rsidRPr="009F65C8">
        <w:rPr>
          <w:szCs w:val="22"/>
        </w:rPr>
        <w:t>u fait de l’</w:t>
      </w:r>
      <w:r w:rsidR="00C54785" w:rsidRPr="009F65C8">
        <w:rPr>
          <w:szCs w:val="22"/>
        </w:rPr>
        <w:t>Opérateur</w:t>
      </w:r>
      <w:r w:rsidR="00161B5B" w:rsidRPr="009F65C8">
        <w:rPr>
          <w:szCs w:val="22"/>
        </w:rPr>
        <w:t xml:space="preserve"> et en particulier du non-respect </w:t>
      </w:r>
      <w:r w:rsidR="00461656" w:rsidRPr="009F65C8">
        <w:rPr>
          <w:szCs w:val="22"/>
        </w:rPr>
        <w:t>de ses obligations.</w:t>
      </w:r>
      <w:r w:rsidR="00260F62" w:rsidRPr="009F65C8">
        <w:rPr>
          <w:szCs w:val="22"/>
        </w:rPr>
        <w:t xml:space="preserve"> </w:t>
      </w:r>
    </w:p>
    <w:bookmarkEnd w:id="55"/>
    <w:p w14:paraId="7525913A" w14:textId="77777777" w:rsidR="00A00DE0" w:rsidRPr="009F65C8" w:rsidRDefault="00A00DE0" w:rsidP="00A00DE0">
      <w:pPr>
        <w:pStyle w:val="Textenum1"/>
        <w:numPr>
          <w:ilvl w:val="0"/>
          <w:numId w:val="0"/>
        </w:numPr>
        <w:ind w:left="357"/>
        <w:rPr>
          <w:szCs w:val="22"/>
        </w:rPr>
      </w:pPr>
    </w:p>
    <w:p w14:paraId="3D415BE0" w14:textId="5C10F7A8" w:rsidR="00556B59" w:rsidRPr="009F65C8" w:rsidRDefault="00F43C99" w:rsidP="00AB7BD9">
      <w:pPr>
        <w:jc w:val="both"/>
        <w:rPr>
          <w:rFonts w:cs="Arial"/>
          <w:szCs w:val="20"/>
        </w:rPr>
      </w:pPr>
      <w:r w:rsidRPr="009F65C8">
        <w:rPr>
          <w:rFonts w:cs="Arial"/>
          <w:szCs w:val="20"/>
        </w:rPr>
        <w:t>RIP FTTX</w:t>
      </w:r>
      <w:r w:rsidR="00EA36F3" w:rsidRPr="009F65C8">
        <w:rPr>
          <w:rFonts w:cs="Arial"/>
          <w:szCs w:val="20"/>
        </w:rPr>
        <w:t xml:space="preserve"> </w:t>
      </w:r>
      <w:r w:rsidR="00556B59" w:rsidRPr="009F65C8">
        <w:rPr>
          <w:rFonts w:cs="Arial"/>
          <w:szCs w:val="20"/>
        </w:rPr>
        <w:t xml:space="preserve">sera tenu au paiement d’une pénalité </w:t>
      </w:r>
      <w:r w:rsidR="00EF018D" w:rsidRPr="009F65C8">
        <w:rPr>
          <w:rFonts w:cs="Arial"/>
          <w:szCs w:val="20"/>
        </w:rPr>
        <w:t xml:space="preserve">si une </w:t>
      </w:r>
      <w:r w:rsidR="00556B59" w:rsidRPr="009F65C8">
        <w:rPr>
          <w:rFonts w:cs="Arial"/>
          <w:szCs w:val="20"/>
        </w:rPr>
        <w:t xml:space="preserve">interruption de </w:t>
      </w:r>
      <w:r w:rsidR="00EA36F3" w:rsidRPr="009F65C8">
        <w:rPr>
          <w:rFonts w:cs="Arial"/>
          <w:szCs w:val="20"/>
        </w:rPr>
        <w:t>s</w:t>
      </w:r>
      <w:r w:rsidR="00556B59" w:rsidRPr="009F65C8">
        <w:rPr>
          <w:rFonts w:cs="Arial"/>
          <w:szCs w:val="20"/>
        </w:rPr>
        <w:t xml:space="preserve">ervice </w:t>
      </w:r>
      <w:r w:rsidR="00EF018D" w:rsidRPr="009F65C8">
        <w:rPr>
          <w:rFonts w:cs="Arial"/>
          <w:szCs w:val="20"/>
        </w:rPr>
        <w:t xml:space="preserve">est </w:t>
      </w:r>
      <w:r w:rsidR="00556B59" w:rsidRPr="009F65C8">
        <w:rPr>
          <w:rFonts w:cs="Arial"/>
          <w:szCs w:val="20"/>
        </w:rPr>
        <w:t xml:space="preserve">qualifiée à tort </w:t>
      </w:r>
      <w:r w:rsidR="00EF018D" w:rsidRPr="009F65C8">
        <w:rPr>
          <w:rFonts w:cs="Arial"/>
          <w:szCs w:val="20"/>
        </w:rPr>
        <w:t>de la</w:t>
      </w:r>
      <w:r w:rsidR="00556B59" w:rsidRPr="009F65C8">
        <w:rPr>
          <w:rFonts w:cs="Arial"/>
          <w:szCs w:val="20"/>
        </w:rPr>
        <w:t xml:space="preserve"> responsabilité </w:t>
      </w:r>
      <w:r w:rsidR="00C54785" w:rsidRPr="009F65C8">
        <w:rPr>
          <w:rFonts w:cs="Arial"/>
          <w:szCs w:val="20"/>
        </w:rPr>
        <w:t>Opérateur</w:t>
      </w:r>
      <w:r w:rsidR="006F32BC" w:rsidRPr="009F65C8">
        <w:rPr>
          <w:rFonts w:cs="Arial"/>
          <w:szCs w:val="20"/>
        </w:rPr>
        <w:t>,</w:t>
      </w:r>
      <w:r w:rsidR="00556B59" w:rsidRPr="009F65C8">
        <w:rPr>
          <w:rFonts w:cs="Arial"/>
          <w:szCs w:val="20"/>
        </w:rPr>
        <w:t xml:space="preserve"> </w:t>
      </w:r>
      <w:bookmarkStart w:id="56" w:name="_Toc504400054"/>
      <w:r w:rsidR="00556B59" w:rsidRPr="009F65C8">
        <w:rPr>
          <w:rFonts w:cs="Arial"/>
          <w:szCs w:val="20"/>
        </w:rPr>
        <w:t>si l’</w:t>
      </w:r>
      <w:r w:rsidR="00C54785" w:rsidRPr="009F65C8">
        <w:rPr>
          <w:rFonts w:cs="Arial"/>
          <w:szCs w:val="20"/>
        </w:rPr>
        <w:t>Opérateur</w:t>
      </w:r>
      <w:r w:rsidR="00556B59" w:rsidRPr="009F65C8">
        <w:rPr>
          <w:rFonts w:cs="Arial"/>
          <w:szCs w:val="20"/>
        </w:rPr>
        <w:t xml:space="preserve"> se signale à nouveau dans un délai de 72 heures maximum par rapport à la date et l’heure de la clôture du premier ticket d’incident sur le même défaut d’origine que la </w:t>
      </w:r>
      <w:r w:rsidR="007E69CF" w:rsidRPr="009F65C8">
        <w:rPr>
          <w:rFonts w:cs="Arial"/>
          <w:szCs w:val="20"/>
        </w:rPr>
        <w:t>S</w:t>
      </w:r>
      <w:r w:rsidR="00556B59" w:rsidRPr="009F65C8">
        <w:rPr>
          <w:rFonts w:cs="Arial"/>
          <w:szCs w:val="20"/>
        </w:rPr>
        <w:t>ignalisation facturée précédemment à tort en intervention à tort (IAT).</w:t>
      </w:r>
      <w:bookmarkEnd w:id="56"/>
      <w:r w:rsidR="00556B59" w:rsidRPr="009F65C8">
        <w:rPr>
          <w:rFonts w:cs="Arial"/>
          <w:szCs w:val="20"/>
        </w:rPr>
        <w:t xml:space="preserve"> </w:t>
      </w:r>
    </w:p>
    <w:p w14:paraId="0F6E7951" w14:textId="77777777" w:rsidR="00556B59" w:rsidRPr="009F65C8" w:rsidRDefault="00556B59" w:rsidP="00827275">
      <w:pPr>
        <w:jc w:val="both"/>
      </w:pPr>
      <w:r w:rsidRPr="009F65C8">
        <w:rPr>
          <w:rFonts w:cs="Arial"/>
          <w:szCs w:val="20"/>
        </w:rPr>
        <w:t xml:space="preserve">Sous ces conditions </w:t>
      </w:r>
      <w:r w:rsidR="00F43C99" w:rsidRPr="009F65C8">
        <w:rPr>
          <w:rFonts w:cs="Arial"/>
          <w:szCs w:val="20"/>
        </w:rPr>
        <w:t>RIP FTTX</w:t>
      </w:r>
      <w:r w:rsidR="00EA36F3" w:rsidRPr="009F65C8">
        <w:rPr>
          <w:rFonts w:cs="Arial"/>
          <w:szCs w:val="20"/>
        </w:rPr>
        <w:t xml:space="preserve"> </w:t>
      </w:r>
      <w:r w:rsidRPr="009F65C8">
        <w:rPr>
          <w:rFonts w:cs="Arial"/>
          <w:szCs w:val="20"/>
        </w:rPr>
        <w:t>devra à l’</w:t>
      </w:r>
      <w:r w:rsidR="00C54785" w:rsidRPr="009F65C8">
        <w:rPr>
          <w:rFonts w:cs="Arial"/>
          <w:szCs w:val="20"/>
        </w:rPr>
        <w:t>Opérateur</w:t>
      </w:r>
      <w:r w:rsidRPr="009F65C8">
        <w:rPr>
          <w:rFonts w:cs="Arial"/>
          <w:szCs w:val="20"/>
        </w:rPr>
        <w:t xml:space="preserve"> une pénalité définie en annexe </w:t>
      </w:r>
      <w:r w:rsidR="00FB2575" w:rsidRPr="009F65C8">
        <w:rPr>
          <w:rFonts w:cs="Arial"/>
          <w:szCs w:val="20"/>
        </w:rPr>
        <w:t>« pénalités »</w:t>
      </w:r>
      <w:r w:rsidR="00DA270E" w:rsidRPr="009F65C8">
        <w:rPr>
          <w:rFonts w:cs="Arial"/>
          <w:bCs/>
          <w:iCs/>
          <w:szCs w:val="20"/>
        </w:rPr>
        <w:t>.</w:t>
      </w:r>
      <w:r w:rsidR="00194FB3" w:rsidRPr="009F65C8">
        <w:rPr>
          <w:rFonts w:cs="Arial"/>
          <w:bCs/>
          <w:iCs/>
          <w:szCs w:val="20"/>
        </w:rPr>
        <w:t xml:space="preserve"> </w:t>
      </w:r>
      <w:r w:rsidRPr="009F65C8">
        <w:rPr>
          <w:rFonts w:cs="Arial"/>
          <w:szCs w:val="20"/>
        </w:rPr>
        <w:t>Toutefois une telle pénalité ne sera pas due en cas de demande par l’</w:t>
      </w:r>
      <w:r w:rsidR="00C54785" w:rsidRPr="009F65C8">
        <w:rPr>
          <w:rFonts w:cs="Arial"/>
          <w:szCs w:val="20"/>
        </w:rPr>
        <w:t>Opérateur</w:t>
      </w:r>
      <w:r w:rsidRPr="009F65C8">
        <w:rPr>
          <w:rFonts w:cs="Arial"/>
          <w:szCs w:val="20"/>
        </w:rPr>
        <w:t xml:space="preserve"> de la clôture du tick</w:t>
      </w:r>
      <w:r w:rsidR="00DA270E" w:rsidRPr="009F65C8">
        <w:rPr>
          <w:rFonts w:cs="Arial"/>
          <w:szCs w:val="20"/>
        </w:rPr>
        <w:t xml:space="preserve">et de la nouvelle </w:t>
      </w:r>
      <w:r w:rsidR="007E69CF" w:rsidRPr="009F65C8">
        <w:rPr>
          <w:rFonts w:cs="Arial"/>
          <w:szCs w:val="20"/>
        </w:rPr>
        <w:t>S</w:t>
      </w:r>
      <w:r w:rsidR="00DA270E" w:rsidRPr="009F65C8">
        <w:rPr>
          <w:rFonts w:cs="Arial"/>
          <w:szCs w:val="20"/>
        </w:rPr>
        <w:t>ignalisation.</w:t>
      </w:r>
    </w:p>
    <w:p w14:paraId="1C30E335" w14:textId="77777777" w:rsidR="004C01F2" w:rsidRPr="009F65C8" w:rsidRDefault="004B37A6" w:rsidP="004A5FA8">
      <w:pPr>
        <w:pStyle w:val="StyleTitre1"/>
      </w:pPr>
      <w:bookmarkStart w:id="57" w:name="_Toc103153116"/>
      <w:r w:rsidRPr="009F65C8">
        <w:t>M</w:t>
      </w:r>
      <w:r w:rsidR="00DF437F" w:rsidRPr="009F65C8">
        <w:t>odification</w:t>
      </w:r>
      <w:r w:rsidR="00A343A5" w:rsidRPr="009F65C8">
        <w:t>s</w:t>
      </w:r>
      <w:r w:rsidR="00DF437F" w:rsidRPr="009F65C8">
        <w:t xml:space="preserve"> </w:t>
      </w:r>
      <w:r w:rsidR="00D8175C" w:rsidRPr="009F65C8">
        <w:t xml:space="preserve">de </w:t>
      </w:r>
      <w:r w:rsidR="00A2723D" w:rsidRPr="009F65C8">
        <w:t>la Composante</w:t>
      </w:r>
      <w:r w:rsidR="008B2C75" w:rsidRPr="009F65C8">
        <w:t xml:space="preserve"> Ra</w:t>
      </w:r>
      <w:r w:rsidR="0071201E" w:rsidRPr="009F65C8">
        <w:t>ccordement</w:t>
      </w:r>
      <w:bookmarkEnd w:id="57"/>
      <w:r w:rsidR="00A2723D" w:rsidRPr="009F65C8">
        <w:t xml:space="preserve"> </w:t>
      </w:r>
    </w:p>
    <w:p w14:paraId="1A91D43E" w14:textId="77777777" w:rsidR="00AE1253" w:rsidRPr="009F65C8" w:rsidRDefault="00AA12BF" w:rsidP="009552F2">
      <w:pPr>
        <w:pStyle w:val="Texte"/>
        <w:spacing w:before="0"/>
        <w:rPr>
          <w:noProof/>
          <w:szCs w:val="22"/>
        </w:rPr>
      </w:pPr>
      <w:bookmarkStart w:id="58" w:name="_Toc96273672"/>
      <w:r w:rsidRPr="009F65C8">
        <w:rPr>
          <w:noProof/>
          <w:szCs w:val="22"/>
        </w:rPr>
        <w:t>Les</w:t>
      </w:r>
      <w:r w:rsidR="00AE1253" w:rsidRPr="009F65C8">
        <w:rPr>
          <w:noProof/>
          <w:szCs w:val="22"/>
        </w:rPr>
        <w:t xml:space="preserve"> types de modifications </w:t>
      </w:r>
      <w:r w:rsidRPr="009F65C8">
        <w:rPr>
          <w:noProof/>
          <w:szCs w:val="22"/>
        </w:rPr>
        <w:t>proposés en cours de Contrat sont les suivant</w:t>
      </w:r>
      <w:r w:rsidR="00AE1253" w:rsidRPr="009F65C8">
        <w:rPr>
          <w:noProof/>
          <w:szCs w:val="22"/>
        </w:rPr>
        <w:t>s :</w:t>
      </w:r>
    </w:p>
    <w:p w14:paraId="67881E2C" w14:textId="77777777" w:rsidR="00AA12BF" w:rsidRPr="009F65C8" w:rsidRDefault="00AA12BF" w:rsidP="009552F2">
      <w:pPr>
        <w:pStyle w:val="Texte"/>
        <w:numPr>
          <w:ilvl w:val="0"/>
          <w:numId w:val="28"/>
        </w:numPr>
        <w:spacing w:before="0"/>
        <w:rPr>
          <w:noProof/>
          <w:szCs w:val="22"/>
        </w:rPr>
      </w:pPr>
      <w:r w:rsidRPr="009F65C8">
        <w:rPr>
          <w:noProof/>
          <w:szCs w:val="22"/>
        </w:rPr>
        <w:t>création et/ou suppression de l’option GTR S1</w:t>
      </w:r>
      <w:r w:rsidR="008B2C75" w:rsidRPr="009F65C8">
        <w:rPr>
          <w:noProof/>
          <w:szCs w:val="22"/>
        </w:rPr>
        <w:t xml:space="preserve">, </w:t>
      </w:r>
    </w:p>
    <w:p w14:paraId="6BFA5B0B" w14:textId="77777777" w:rsidR="00AE1253" w:rsidRPr="009F65C8" w:rsidRDefault="008B2C75" w:rsidP="009552F2">
      <w:pPr>
        <w:pStyle w:val="Texte"/>
        <w:numPr>
          <w:ilvl w:val="0"/>
          <w:numId w:val="28"/>
        </w:numPr>
        <w:spacing w:before="0"/>
        <w:rPr>
          <w:noProof/>
          <w:szCs w:val="22"/>
        </w:rPr>
      </w:pPr>
      <w:r w:rsidRPr="009F65C8">
        <w:rPr>
          <w:noProof/>
          <w:szCs w:val="22"/>
        </w:rPr>
        <w:t>c</w:t>
      </w:r>
      <w:r w:rsidR="00AE1253" w:rsidRPr="009F65C8">
        <w:rPr>
          <w:noProof/>
          <w:szCs w:val="22"/>
        </w:rPr>
        <w:t xml:space="preserve">hangement de débit du </w:t>
      </w:r>
      <w:r w:rsidR="001A0094" w:rsidRPr="009F65C8">
        <w:rPr>
          <w:noProof/>
          <w:szCs w:val="22"/>
        </w:rPr>
        <w:t>R</w:t>
      </w:r>
      <w:r w:rsidR="00AE1253" w:rsidRPr="009F65C8">
        <w:rPr>
          <w:noProof/>
          <w:szCs w:val="22"/>
        </w:rPr>
        <w:t>accordement,</w:t>
      </w:r>
    </w:p>
    <w:p w14:paraId="7E83A5C2" w14:textId="77777777" w:rsidR="00AE1253" w:rsidRPr="009F65C8" w:rsidRDefault="008B2C75" w:rsidP="009552F2">
      <w:pPr>
        <w:pStyle w:val="Texte"/>
        <w:numPr>
          <w:ilvl w:val="0"/>
          <w:numId w:val="28"/>
        </w:numPr>
        <w:spacing w:before="0"/>
        <w:rPr>
          <w:noProof/>
          <w:szCs w:val="22"/>
        </w:rPr>
      </w:pPr>
      <w:r w:rsidRPr="009F65C8">
        <w:rPr>
          <w:noProof/>
          <w:szCs w:val="22"/>
        </w:rPr>
        <w:t>a</w:t>
      </w:r>
      <w:r w:rsidR="00AE1253" w:rsidRPr="009F65C8">
        <w:rPr>
          <w:noProof/>
          <w:szCs w:val="22"/>
        </w:rPr>
        <w:t xml:space="preserve">jout d’un </w:t>
      </w:r>
      <w:r w:rsidRPr="009F65C8">
        <w:rPr>
          <w:noProof/>
          <w:szCs w:val="22"/>
        </w:rPr>
        <w:t>R</w:t>
      </w:r>
      <w:r w:rsidR="00AE1253" w:rsidRPr="009F65C8">
        <w:rPr>
          <w:noProof/>
          <w:szCs w:val="22"/>
        </w:rPr>
        <w:t xml:space="preserve">accordement de secours avec sécurisation des services activés déjà livrés sur le </w:t>
      </w:r>
      <w:r w:rsidRPr="009F65C8">
        <w:rPr>
          <w:noProof/>
          <w:szCs w:val="22"/>
        </w:rPr>
        <w:t>R</w:t>
      </w:r>
      <w:r w:rsidR="00AE1253" w:rsidRPr="009F65C8">
        <w:rPr>
          <w:noProof/>
          <w:szCs w:val="22"/>
        </w:rPr>
        <w:t>accordement nominal,</w:t>
      </w:r>
    </w:p>
    <w:p w14:paraId="1B7B11EB" w14:textId="77777777" w:rsidR="00F65173" w:rsidRPr="009F65C8" w:rsidRDefault="008B2C75" w:rsidP="009552F2">
      <w:pPr>
        <w:pStyle w:val="Texte"/>
        <w:numPr>
          <w:ilvl w:val="0"/>
          <w:numId w:val="28"/>
        </w:numPr>
        <w:spacing w:before="0"/>
        <w:rPr>
          <w:noProof/>
          <w:szCs w:val="22"/>
        </w:rPr>
      </w:pPr>
      <w:r w:rsidRPr="009F65C8">
        <w:t>o</w:t>
      </w:r>
      <w:r w:rsidR="00AE1253" w:rsidRPr="009F65C8">
        <w:t xml:space="preserve">ption livraison </w:t>
      </w:r>
      <w:r w:rsidR="00F43C99" w:rsidRPr="009F65C8">
        <w:t>RIP FTTX</w:t>
      </w:r>
      <w:r w:rsidR="000534B9" w:rsidRPr="009F65C8">
        <w:t xml:space="preserve"> </w:t>
      </w:r>
      <w:r w:rsidR="00AE1253" w:rsidRPr="009F65C8">
        <w:t xml:space="preserve">sur </w:t>
      </w:r>
      <w:r w:rsidRPr="009F65C8">
        <w:t>R</w:t>
      </w:r>
      <w:r w:rsidR="00AE1253" w:rsidRPr="009F65C8">
        <w:t>accordement national pré existant</w:t>
      </w:r>
      <w:r w:rsidR="00074007" w:rsidRPr="009F65C8">
        <w:t>.</w:t>
      </w:r>
      <w:r w:rsidR="00AE1253" w:rsidRPr="009F65C8">
        <w:rPr>
          <w:noProof/>
          <w:szCs w:val="22"/>
        </w:rPr>
        <w:t xml:space="preserve"> </w:t>
      </w:r>
    </w:p>
    <w:p w14:paraId="5B6B2362" w14:textId="77777777" w:rsidR="00F5156D" w:rsidRPr="009F65C8" w:rsidRDefault="004B37A6" w:rsidP="004A5FA8">
      <w:pPr>
        <w:pStyle w:val="StyleTitre1"/>
      </w:pPr>
      <w:bookmarkStart w:id="59" w:name="_Toc402361850"/>
      <w:bookmarkStart w:id="60" w:name="_Toc505187946"/>
      <w:bookmarkStart w:id="61" w:name="_Toc103153117"/>
      <w:r w:rsidRPr="009F65C8">
        <w:t>D</w:t>
      </w:r>
      <w:r w:rsidR="00F5156D" w:rsidRPr="009F65C8">
        <w:t>urée</w:t>
      </w:r>
      <w:bookmarkEnd w:id="59"/>
      <w:bookmarkEnd w:id="60"/>
      <w:r w:rsidR="00AA6D68" w:rsidRPr="009F65C8">
        <w:t xml:space="preserve"> et date d’effet</w:t>
      </w:r>
      <w:bookmarkEnd w:id="61"/>
    </w:p>
    <w:p w14:paraId="0BC82E6B" w14:textId="77777777" w:rsidR="00F65173" w:rsidRPr="009F65C8" w:rsidRDefault="00A343A5" w:rsidP="003C61E5">
      <w:pPr>
        <w:pStyle w:val="Texte"/>
      </w:pPr>
      <w:r w:rsidRPr="009F65C8">
        <w:t>Chaque commande de la Composante Raccordement</w:t>
      </w:r>
      <w:r w:rsidR="00F65173" w:rsidRPr="009F65C8">
        <w:t xml:space="preserve"> est souscrite pour une durée </w:t>
      </w:r>
      <w:r w:rsidR="00CB6F26" w:rsidRPr="009F65C8">
        <w:t xml:space="preserve">indéterminée </w:t>
      </w:r>
      <w:r w:rsidRPr="009F65C8">
        <w:t>à compter de sa date de mise à disposition effective</w:t>
      </w:r>
      <w:r w:rsidR="00F16490" w:rsidRPr="009F65C8">
        <w:t xml:space="preserve"> et </w:t>
      </w:r>
      <w:r w:rsidR="0005497C" w:rsidRPr="009F65C8">
        <w:t xml:space="preserve">avec une </w:t>
      </w:r>
      <w:r w:rsidR="00F16490" w:rsidRPr="009F65C8">
        <w:t>période minimale d’engagement</w:t>
      </w:r>
      <w:r w:rsidR="0005497C" w:rsidRPr="009F65C8">
        <w:t xml:space="preserve"> de 12 mois</w:t>
      </w:r>
      <w:r w:rsidRPr="009F65C8">
        <w:t>.</w:t>
      </w:r>
    </w:p>
    <w:p w14:paraId="19A97A11" w14:textId="77777777" w:rsidR="0095732D" w:rsidRPr="009F65C8" w:rsidRDefault="004B37A6" w:rsidP="004A5FA8">
      <w:pPr>
        <w:pStyle w:val="StyleTitre1"/>
      </w:pPr>
      <w:bookmarkStart w:id="62" w:name="_Toc103153118"/>
      <w:bookmarkEnd w:id="58"/>
      <w:r w:rsidRPr="009F65C8">
        <w:t>P</w:t>
      </w:r>
      <w:r w:rsidR="003E4C30" w:rsidRPr="009F65C8">
        <w:t>rix et</w:t>
      </w:r>
      <w:r w:rsidR="003830D2" w:rsidRPr="009F65C8">
        <w:t xml:space="preserve"> facturation</w:t>
      </w:r>
      <w:bookmarkEnd w:id="62"/>
    </w:p>
    <w:p w14:paraId="0106A47F" w14:textId="77777777" w:rsidR="001D0A08" w:rsidRPr="009F65C8" w:rsidRDefault="001D0A08" w:rsidP="001D0A08">
      <w:pPr>
        <w:pStyle w:val="Nrmal"/>
        <w:rPr>
          <w:rFonts w:ascii="Helvetica 55 Roman" w:hAnsi="Helvetica 55 Roman" w:cs="Calibri"/>
        </w:rPr>
      </w:pPr>
      <w:r w:rsidRPr="009F65C8">
        <w:rPr>
          <w:rFonts w:ascii="Helvetica 55 Roman" w:hAnsi="Helvetica 55 Roman" w:cs="Calibri"/>
        </w:rPr>
        <w:t>L</w:t>
      </w:r>
      <w:r w:rsidR="00F65173" w:rsidRPr="009F65C8">
        <w:rPr>
          <w:rFonts w:ascii="Helvetica 55 Roman" w:hAnsi="Helvetica 55 Roman" w:cs="Calibri"/>
        </w:rPr>
        <w:t xml:space="preserve">a Composante Raccordement </w:t>
      </w:r>
      <w:r w:rsidRPr="009F65C8">
        <w:rPr>
          <w:rFonts w:ascii="Helvetica 55 Roman" w:hAnsi="Helvetica 55 Roman" w:cs="Calibri"/>
        </w:rPr>
        <w:t>est facturée selon les principes suivants :</w:t>
      </w:r>
    </w:p>
    <w:p w14:paraId="76E14438" w14:textId="77777777" w:rsidR="001D0A08" w:rsidRPr="009F65C8" w:rsidRDefault="001D0A08" w:rsidP="009552F2">
      <w:pPr>
        <w:pStyle w:val="Texte"/>
        <w:numPr>
          <w:ilvl w:val="0"/>
          <w:numId w:val="26"/>
        </w:numPr>
        <w:spacing w:before="0"/>
        <w:rPr>
          <w:rFonts w:cs="Calibri"/>
        </w:rPr>
      </w:pPr>
      <w:r w:rsidRPr="009F65C8">
        <w:rPr>
          <w:rFonts w:cs="Calibri"/>
        </w:rPr>
        <w:t>Les frais de mise à disposition et les modifications d’un Raccordement sont facturés le mois suivant la date de mise à disposition.</w:t>
      </w:r>
    </w:p>
    <w:p w14:paraId="3B031F5E" w14:textId="77777777" w:rsidR="001D0A08" w:rsidRPr="009F65C8" w:rsidRDefault="00F65173" w:rsidP="009552F2">
      <w:pPr>
        <w:numPr>
          <w:ilvl w:val="0"/>
          <w:numId w:val="26"/>
        </w:numPr>
        <w:jc w:val="both"/>
        <w:rPr>
          <w:rFonts w:cs="Calibri"/>
          <w:szCs w:val="20"/>
        </w:rPr>
      </w:pPr>
      <w:r w:rsidRPr="009F65C8">
        <w:rPr>
          <w:rFonts w:cs="Calibri"/>
        </w:rPr>
        <w:t>L</w:t>
      </w:r>
      <w:r w:rsidR="001D0A08" w:rsidRPr="009F65C8">
        <w:rPr>
          <w:rFonts w:cs="Calibri"/>
        </w:rPr>
        <w:t xml:space="preserve">’abonnement mensuel pour un mois donné N est facturé en début du mois N-1. </w:t>
      </w:r>
      <w:r w:rsidR="001D0A08" w:rsidRPr="009F65C8">
        <w:rPr>
          <w:rFonts w:cs="Calibri"/>
          <w:szCs w:val="20"/>
        </w:rPr>
        <w:t xml:space="preserve">Les abonnements sont dus à compter de la </w:t>
      </w:r>
      <w:r w:rsidRPr="009F65C8">
        <w:rPr>
          <w:rFonts w:cs="Calibri"/>
          <w:szCs w:val="20"/>
        </w:rPr>
        <w:t>d</w:t>
      </w:r>
      <w:r w:rsidR="001D0A08" w:rsidRPr="009F65C8">
        <w:rPr>
          <w:rFonts w:cs="Calibri"/>
          <w:szCs w:val="20"/>
        </w:rPr>
        <w:t xml:space="preserve">ate de mise à disposition effective </w:t>
      </w:r>
      <w:r w:rsidR="00384919" w:rsidRPr="009F65C8">
        <w:rPr>
          <w:rFonts w:cs="Calibri"/>
          <w:szCs w:val="20"/>
        </w:rPr>
        <w:t>du Raccordement</w:t>
      </w:r>
      <w:r w:rsidRPr="009F65C8">
        <w:rPr>
          <w:rFonts w:cs="Calibri"/>
          <w:szCs w:val="20"/>
        </w:rPr>
        <w:t xml:space="preserve"> </w:t>
      </w:r>
      <w:r w:rsidR="001D0A08" w:rsidRPr="009F65C8">
        <w:rPr>
          <w:rFonts w:cs="Calibri"/>
          <w:szCs w:val="20"/>
        </w:rPr>
        <w:t xml:space="preserve">et jusqu’au terme, par quelque moyen que ce soit. </w:t>
      </w:r>
    </w:p>
    <w:p w14:paraId="01D7244E" w14:textId="77777777" w:rsidR="001D0A08" w:rsidRPr="009F65C8" w:rsidRDefault="001D0A08" w:rsidP="001D0A08">
      <w:pPr>
        <w:pStyle w:val="Texte"/>
        <w:ind w:left="360"/>
        <w:rPr>
          <w:rFonts w:cs="Calibri"/>
          <w:szCs w:val="24"/>
        </w:rPr>
      </w:pPr>
      <w:r w:rsidRPr="009F65C8">
        <w:rPr>
          <w:rFonts w:cs="Calibri"/>
          <w:szCs w:val="24"/>
        </w:rPr>
        <w:t>En tout état de cause, pour la première facturation, l’</w:t>
      </w:r>
      <w:r w:rsidR="00C54785" w:rsidRPr="009F65C8">
        <w:rPr>
          <w:rFonts w:cs="Calibri"/>
          <w:szCs w:val="24"/>
        </w:rPr>
        <w:t>Opérateur</w:t>
      </w:r>
      <w:r w:rsidRPr="009F65C8">
        <w:rPr>
          <w:rFonts w:cs="Calibri"/>
          <w:szCs w:val="24"/>
        </w:rPr>
        <w:t xml:space="preserve"> est au minimum redevable des frais de mise en service et d’1 mois d’abonnement.</w:t>
      </w:r>
    </w:p>
    <w:p w14:paraId="35987EEE" w14:textId="77777777" w:rsidR="001D0A08" w:rsidRPr="009F65C8" w:rsidRDefault="001D0A08" w:rsidP="009552F2">
      <w:pPr>
        <w:pStyle w:val="Texte"/>
        <w:spacing w:before="0"/>
        <w:ind w:left="360"/>
        <w:rPr>
          <w:rFonts w:cs="Calibri"/>
          <w:szCs w:val="24"/>
        </w:rPr>
      </w:pPr>
      <w:r w:rsidRPr="009F65C8">
        <w:rPr>
          <w:rFonts w:cs="Calibri"/>
          <w:szCs w:val="24"/>
        </w:rPr>
        <w:t xml:space="preserve">Le principe de prorata </w:t>
      </w:r>
      <w:proofErr w:type="spellStart"/>
      <w:r w:rsidRPr="009F65C8">
        <w:rPr>
          <w:rFonts w:cs="Calibri"/>
          <w:szCs w:val="24"/>
        </w:rPr>
        <w:t>temporis</w:t>
      </w:r>
      <w:proofErr w:type="spellEnd"/>
      <w:r w:rsidRPr="009F65C8">
        <w:rPr>
          <w:rFonts w:cs="Calibri"/>
          <w:szCs w:val="24"/>
        </w:rPr>
        <w:t xml:space="preserve"> est appliqué dans les cas suivants :</w:t>
      </w:r>
    </w:p>
    <w:p w14:paraId="364A4BF4" w14:textId="77777777" w:rsidR="001D0A08" w:rsidRPr="009F65C8" w:rsidRDefault="001D0A08" w:rsidP="009552F2">
      <w:pPr>
        <w:pStyle w:val="Texte"/>
        <w:numPr>
          <w:ilvl w:val="0"/>
          <w:numId w:val="26"/>
        </w:numPr>
        <w:spacing w:before="0"/>
        <w:rPr>
          <w:rFonts w:cs="Calibri"/>
          <w:szCs w:val="24"/>
        </w:rPr>
      </w:pPr>
      <w:r w:rsidRPr="009F65C8">
        <w:rPr>
          <w:rFonts w:cs="Calibri"/>
          <w:szCs w:val="24"/>
        </w:rPr>
        <w:t xml:space="preserve">entre la date </w:t>
      </w:r>
      <w:r w:rsidR="00231A73" w:rsidRPr="009F65C8">
        <w:rPr>
          <w:rFonts w:cs="Calibri"/>
          <w:szCs w:val="24"/>
        </w:rPr>
        <w:t>de mise à disposition effective</w:t>
      </w:r>
      <w:r w:rsidRPr="009F65C8">
        <w:rPr>
          <w:rFonts w:cs="Calibri"/>
          <w:szCs w:val="24"/>
        </w:rPr>
        <w:t xml:space="preserve"> et le dernier jour de ce mois ;</w:t>
      </w:r>
    </w:p>
    <w:p w14:paraId="5B5091CD" w14:textId="77777777" w:rsidR="001D0A08" w:rsidRPr="009F65C8" w:rsidRDefault="001D0A08" w:rsidP="009552F2">
      <w:pPr>
        <w:pStyle w:val="Texte"/>
        <w:numPr>
          <w:ilvl w:val="0"/>
          <w:numId w:val="26"/>
        </w:numPr>
        <w:spacing w:before="0"/>
        <w:rPr>
          <w:rFonts w:cs="Calibri"/>
          <w:szCs w:val="24"/>
        </w:rPr>
      </w:pPr>
      <w:r w:rsidRPr="009F65C8">
        <w:rPr>
          <w:rFonts w:cs="Calibri"/>
          <w:szCs w:val="24"/>
        </w:rPr>
        <w:t>entre le 1er jour du mois concerné par la date effective de résiliation et cette date de résiliation.</w:t>
      </w:r>
    </w:p>
    <w:p w14:paraId="3CF64E39" w14:textId="77777777" w:rsidR="00504984" w:rsidRPr="009F65C8" w:rsidRDefault="00504984" w:rsidP="00CA77C1">
      <w:pPr>
        <w:pStyle w:val="Texte"/>
        <w:rPr>
          <w:szCs w:val="22"/>
        </w:rPr>
      </w:pPr>
      <w:r w:rsidRPr="009F65C8">
        <w:rPr>
          <w:szCs w:val="22"/>
        </w:rPr>
        <w:t xml:space="preserve">Les </w:t>
      </w:r>
      <w:r w:rsidR="00F553CB" w:rsidRPr="009F65C8">
        <w:rPr>
          <w:szCs w:val="22"/>
        </w:rPr>
        <w:t xml:space="preserve">prix </w:t>
      </w:r>
      <w:r w:rsidRPr="009F65C8">
        <w:rPr>
          <w:szCs w:val="22"/>
        </w:rPr>
        <w:t xml:space="preserve">des différentes prestations assurées dans le cadre </w:t>
      </w:r>
      <w:r w:rsidR="00DF2A99" w:rsidRPr="009F65C8">
        <w:rPr>
          <w:szCs w:val="22"/>
        </w:rPr>
        <w:t xml:space="preserve">de </w:t>
      </w:r>
      <w:r w:rsidR="00F65173" w:rsidRPr="009F65C8">
        <w:rPr>
          <w:szCs w:val="22"/>
        </w:rPr>
        <w:t>la Composante</w:t>
      </w:r>
      <w:r w:rsidR="004B3F0D" w:rsidRPr="009F65C8">
        <w:rPr>
          <w:szCs w:val="22"/>
        </w:rPr>
        <w:t xml:space="preserve"> Raccordement</w:t>
      </w:r>
      <w:r w:rsidR="00F65173" w:rsidRPr="009F65C8">
        <w:rPr>
          <w:szCs w:val="22"/>
        </w:rPr>
        <w:t xml:space="preserve"> </w:t>
      </w:r>
      <w:r w:rsidRPr="009F65C8">
        <w:rPr>
          <w:szCs w:val="22"/>
        </w:rPr>
        <w:t xml:space="preserve">sont précisés </w:t>
      </w:r>
      <w:r w:rsidR="00C734E8" w:rsidRPr="009F65C8">
        <w:rPr>
          <w:szCs w:val="22"/>
        </w:rPr>
        <w:t xml:space="preserve">en </w:t>
      </w:r>
      <w:r w:rsidR="00D35813" w:rsidRPr="009F65C8">
        <w:rPr>
          <w:szCs w:val="22"/>
        </w:rPr>
        <w:t>a</w:t>
      </w:r>
      <w:r w:rsidR="00C734E8" w:rsidRPr="009F65C8">
        <w:rPr>
          <w:szCs w:val="22"/>
        </w:rPr>
        <w:t xml:space="preserve">nnexe </w:t>
      </w:r>
      <w:r w:rsidR="00777DCE" w:rsidRPr="009F65C8">
        <w:rPr>
          <w:szCs w:val="22"/>
        </w:rPr>
        <w:t xml:space="preserve">« prix » </w:t>
      </w:r>
      <w:r w:rsidR="002923DE" w:rsidRPr="009F65C8">
        <w:rPr>
          <w:szCs w:val="22"/>
        </w:rPr>
        <w:t xml:space="preserve">des présentes </w:t>
      </w:r>
      <w:r w:rsidR="004B3F0D" w:rsidRPr="009F65C8">
        <w:rPr>
          <w:szCs w:val="22"/>
        </w:rPr>
        <w:t>C</w:t>
      </w:r>
      <w:r w:rsidR="002923DE" w:rsidRPr="009F65C8">
        <w:rPr>
          <w:szCs w:val="22"/>
        </w:rPr>
        <w:t xml:space="preserve">onditions </w:t>
      </w:r>
      <w:r w:rsidR="004B3F0D" w:rsidRPr="009F65C8">
        <w:rPr>
          <w:szCs w:val="22"/>
        </w:rPr>
        <w:t>S</w:t>
      </w:r>
      <w:r w:rsidR="002923DE" w:rsidRPr="009F65C8">
        <w:rPr>
          <w:szCs w:val="22"/>
        </w:rPr>
        <w:t>pécifiques</w:t>
      </w:r>
      <w:r w:rsidRPr="009F65C8">
        <w:rPr>
          <w:szCs w:val="22"/>
        </w:rPr>
        <w:t>.</w:t>
      </w:r>
      <w:r w:rsidR="001D197E" w:rsidRPr="009F65C8">
        <w:rPr>
          <w:szCs w:val="22"/>
        </w:rPr>
        <w:t xml:space="preserve"> </w:t>
      </w:r>
    </w:p>
    <w:p w14:paraId="5023B7FF" w14:textId="77777777" w:rsidR="00402564" w:rsidRPr="009F65C8" w:rsidRDefault="00AE1253" w:rsidP="004A5FA8">
      <w:pPr>
        <w:pStyle w:val="StyleTitre1"/>
      </w:pPr>
      <w:bookmarkStart w:id="63" w:name="_Toc103153119"/>
      <w:r w:rsidRPr="009F65C8">
        <w:lastRenderedPageBreak/>
        <w:t>R</w:t>
      </w:r>
      <w:r w:rsidR="00F868B4" w:rsidRPr="009F65C8">
        <w:t>ésiliation</w:t>
      </w:r>
      <w:bookmarkEnd w:id="63"/>
    </w:p>
    <w:p w14:paraId="67B55083" w14:textId="77777777" w:rsidR="00932A47" w:rsidRPr="009F65C8" w:rsidRDefault="00932A47" w:rsidP="00F868B4">
      <w:pPr>
        <w:pStyle w:val="Texte"/>
      </w:pPr>
      <w:r w:rsidRPr="009F65C8">
        <w:t>La résiliation du Contrat entraîne la résiliation de l’Offre et de l’ensemble de ses composantes</w:t>
      </w:r>
      <w:r w:rsidR="0071386C" w:rsidRPr="009F65C8">
        <w:t xml:space="preserve">. </w:t>
      </w:r>
    </w:p>
    <w:p w14:paraId="31DE9971" w14:textId="77777777" w:rsidR="006E111A" w:rsidRPr="009F65C8" w:rsidRDefault="006E111A" w:rsidP="00F868B4">
      <w:pPr>
        <w:pStyle w:val="Texte"/>
      </w:pPr>
      <w:r w:rsidRPr="009F65C8">
        <w:t>L’Opérateur peut résilie</w:t>
      </w:r>
      <w:r w:rsidR="00906E6A" w:rsidRPr="009F65C8">
        <w:t>r à tout moment toute ou partie</w:t>
      </w:r>
      <w:r w:rsidRPr="009F65C8">
        <w:t xml:space="preserve"> de ses commandes.</w:t>
      </w:r>
      <w:r w:rsidR="00906E6A" w:rsidRPr="009F65C8">
        <w:t xml:space="preserve"> </w:t>
      </w:r>
    </w:p>
    <w:p w14:paraId="43B15473" w14:textId="77777777" w:rsidR="0071386C" w:rsidRPr="009F65C8" w:rsidRDefault="00F868B4" w:rsidP="00D12B24">
      <w:pPr>
        <w:pStyle w:val="Texte"/>
        <w:rPr>
          <w:noProof/>
          <w:szCs w:val="22"/>
        </w:rPr>
      </w:pPr>
      <w:r w:rsidRPr="009F65C8">
        <w:rPr>
          <w:noProof/>
          <w:szCs w:val="22"/>
        </w:rPr>
        <w:t>L’</w:t>
      </w:r>
      <w:r w:rsidR="00C54785" w:rsidRPr="009F65C8">
        <w:rPr>
          <w:noProof/>
          <w:szCs w:val="22"/>
        </w:rPr>
        <w:t>Opérateur</w:t>
      </w:r>
      <w:r w:rsidRPr="009F65C8">
        <w:rPr>
          <w:noProof/>
          <w:szCs w:val="22"/>
        </w:rPr>
        <w:t xml:space="preserve"> transmet sa demande </w:t>
      </w:r>
      <w:r w:rsidR="002A6FAB" w:rsidRPr="009F65C8">
        <w:rPr>
          <w:noProof/>
          <w:szCs w:val="22"/>
        </w:rPr>
        <w:t xml:space="preserve">de résiliation par voie electronique </w:t>
      </w:r>
      <w:r w:rsidR="00EF3D59" w:rsidRPr="009F65C8">
        <w:rPr>
          <w:noProof/>
          <w:szCs w:val="22"/>
        </w:rPr>
        <w:t>à</w:t>
      </w:r>
      <w:r w:rsidR="00FB7B7F" w:rsidRPr="009F65C8">
        <w:rPr>
          <w:noProof/>
          <w:szCs w:val="22"/>
        </w:rPr>
        <w:t xml:space="preserve"> </w:t>
      </w:r>
      <w:r w:rsidR="00F43C99" w:rsidRPr="009F65C8">
        <w:rPr>
          <w:noProof/>
          <w:szCs w:val="22"/>
        </w:rPr>
        <w:t>RIP FTTX</w:t>
      </w:r>
      <w:r w:rsidR="0071386C" w:rsidRPr="009F65C8">
        <w:rPr>
          <w:noProof/>
          <w:szCs w:val="22"/>
        </w:rPr>
        <w:t xml:space="preserve"> </w:t>
      </w:r>
      <w:r w:rsidRPr="009F65C8">
        <w:rPr>
          <w:noProof/>
          <w:szCs w:val="22"/>
        </w:rPr>
        <w:t>avec un préavis de 30 (trente) jours</w:t>
      </w:r>
      <w:r w:rsidR="00AC29B8" w:rsidRPr="009F65C8">
        <w:rPr>
          <w:noProof/>
          <w:szCs w:val="22"/>
        </w:rPr>
        <w:t xml:space="preserve"> calendaires</w:t>
      </w:r>
      <w:r w:rsidR="002A6FAB" w:rsidRPr="009F65C8">
        <w:rPr>
          <w:noProof/>
          <w:szCs w:val="22"/>
        </w:rPr>
        <w:t>.</w:t>
      </w:r>
      <w:bookmarkStart w:id="64" w:name="_Hlk506311661"/>
    </w:p>
    <w:p w14:paraId="050195CD" w14:textId="77777777" w:rsidR="0071386C" w:rsidRPr="009F65C8" w:rsidRDefault="00D544DE" w:rsidP="000F111A">
      <w:pPr>
        <w:pStyle w:val="Texte"/>
        <w:rPr>
          <w:noProof/>
          <w:szCs w:val="22"/>
        </w:rPr>
      </w:pPr>
      <w:r w:rsidRPr="009F65C8">
        <w:rPr>
          <w:noProof/>
          <w:szCs w:val="22"/>
        </w:rPr>
        <w:t xml:space="preserve">La résiliation </w:t>
      </w:r>
      <w:r w:rsidR="009C1C1A" w:rsidRPr="009F65C8">
        <w:rPr>
          <w:noProof/>
          <w:szCs w:val="22"/>
        </w:rPr>
        <w:t>d</w:t>
      </w:r>
      <w:r w:rsidR="00231A73" w:rsidRPr="009F65C8">
        <w:rPr>
          <w:noProof/>
          <w:szCs w:val="22"/>
        </w:rPr>
        <w:t>u dernier</w:t>
      </w:r>
      <w:r w:rsidR="007D3BCF" w:rsidRPr="009F65C8">
        <w:rPr>
          <w:noProof/>
          <w:szCs w:val="22"/>
        </w:rPr>
        <w:t xml:space="preserve"> Raccordement</w:t>
      </w:r>
      <w:r w:rsidRPr="009F65C8">
        <w:rPr>
          <w:noProof/>
          <w:szCs w:val="22"/>
        </w:rPr>
        <w:t xml:space="preserve"> emporte résiliation d</w:t>
      </w:r>
      <w:r w:rsidR="001D0A08" w:rsidRPr="009F65C8">
        <w:rPr>
          <w:noProof/>
          <w:szCs w:val="22"/>
        </w:rPr>
        <w:t xml:space="preserve">e </w:t>
      </w:r>
      <w:r w:rsidR="0071386C" w:rsidRPr="009F65C8">
        <w:rPr>
          <w:noProof/>
          <w:szCs w:val="22"/>
        </w:rPr>
        <w:t xml:space="preserve">l’Offre dans son intégralité. </w:t>
      </w:r>
    </w:p>
    <w:p w14:paraId="28DC7AAB" w14:textId="77777777" w:rsidR="007F1758" w:rsidRPr="009F65C8" w:rsidRDefault="007F1758" w:rsidP="00125F0F">
      <w:pPr>
        <w:pStyle w:val="Texte"/>
        <w:spacing w:before="0"/>
        <w:rPr>
          <w:noProof/>
          <w:szCs w:val="22"/>
        </w:rPr>
      </w:pPr>
    </w:p>
    <w:p w14:paraId="2D5AB782" w14:textId="0358557F" w:rsidR="001F4CDF" w:rsidRPr="009F65C8" w:rsidRDefault="007F1758" w:rsidP="00125F0F">
      <w:pPr>
        <w:pStyle w:val="Texte"/>
        <w:spacing w:before="0"/>
        <w:rPr>
          <w:noProof/>
          <w:szCs w:val="22"/>
        </w:rPr>
      </w:pPr>
      <w:r w:rsidRPr="009F65C8">
        <w:rPr>
          <w:noProof/>
          <w:szCs w:val="22"/>
        </w:rPr>
        <w:t xml:space="preserve">En cas de résiliation d’un Raccordement avant la date de mise en service effective, les frais d'études tel que précisés en annexe </w:t>
      </w:r>
      <w:r w:rsidR="00682AAD" w:rsidRPr="009F65C8">
        <w:rPr>
          <w:noProof/>
          <w:szCs w:val="22"/>
        </w:rPr>
        <w:t>« prix »</w:t>
      </w:r>
      <w:r w:rsidRPr="009F65C8">
        <w:rPr>
          <w:noProof/>
          <w:szCs w:val="22"/>
        </w:rPr>
        <w:t xml:space="preserve"> des présentes Conditions Spécifiques seront facturés à l’Opérateur par </w:t>
      </w:r>
      <w:r w:rsidR="00F43C99" w:rsidRPr="009F65C8">
        <w:rPr>
          <w:noProof/>
          <w:szCs w:val="22"/>
        </w:rPr>
        <w:t>RIP FTTX</w:t>
      </w:r>
      <w:r w:rsidRPr="009F65C8">
        <w:rPr>
          <w:noProof/>
          <w:szCs w:val="22"/>
        </w:rPr>
        <w:t xml:space="preserve">. Ces frais d’étude ne sont pas dus par l’Opérateur dans le cas d’une résiliation du Raccordement pour cause d’indisponibilité </w:t>
      </w:r>
      <w:r w:rsidR="00125378" w:rsidRPr="009F65C8">
        <w:rPr>
          <w:noProof/>
          <w:szCs w:val="22"/>
        </w:rPr>
        <w:t xml:space="preserve">d’Espace d’Hébergement </w:t>
      </w:r>
      <w:r w:rsidRPr="009F65C8">
        <w:rPr>
          <w:noProof/>
          <w:szCs w:val="22"/>
        </w:rPr>
        <w:t>au POP RIP</w:t>
      </w:r>
      <w:r w:rsidR="001F4CDF" w:rsidRPr="009F65C8">
        <w:rPr>
          <w:noProof/>
          <w:szCs w:val="22"/>
        </w:rPr>
        <w:t>.</w:t>
      </w:r>
    </w:p>
    <w:p w14:paraId="0C3EB159" w14:textId="77777777" w:rsidR="001F4CDF" w:rsidRPr="009F65C8" w:rsidRDefault="001F4CDF" w:rsidP="000F111A">
      <w:pPr>
        <w:pStyle w:val="Texte"/>
        <w:spacing w:before="0" w:after="480"/>
        <w:outlineLvl w:val="0"/>
        <w:rPr>
          <w:noProof/>
        </w:rPr>
      </w:pPr>
      <w:r w:rsidRPr="009F65C8" w:rsidDel="001F4CDF">
        <w:rPr>
          <w:szCs w:val="22"/>
        </w:rPr>
        <w:t xml:space="preserve"> </w:t>
      </w:r>
      <w:bookmarkStart w:id="65" w:name="_Toc374351335"/>
      <w:bookmarkStart w:id="66" w:name="_Toc374523573"/>
      <w:bookmarkStart w:id="67" w:name="_Non-respect_de_l’engagement"/>
      <w:bookmarkStart w:id="68" w:name="_Toc246902764"/>
      <w:bookmarkStart w:id="69" w:name="_Toc440547553"/>
      <w:bookmarkStart w:id="70" w:name="_Toc440547554"/>
      <w:bookmarkStart w:id="71" w:name="_Toc440547555"/>
      <w:bookmarkStart w:id="72" w:name="_Toc440547584"/>
      <w:bookmarkStart w:id="73" w:name="_Toc440547585"/>
      <w:bookmarkStart w:id="74" w:name="_Toc426386188"/>
      <w:bookmarkEnd w:id="64"/>
      <w:bookmarkEnd w:id="65"/>
      <w:bookmarkEnd w:id="66"/>
      <w:bookmarkEnd w:id="67"/>
      <w:bookmarkEnd w:id="68"/>
      <w:bookmarkEnd w:id="69"/>
      <w:bookmarkEnd w:id="70"/>
      <w:bookmarkEnd w:id="71"/>
      <w:bookmarkEnd w:id="72"/>
      <w:bookmarkEnd w:id="73"/>
      <w:bookmarkEnd w:id="74"/>
    </w:p>
    <w:sectPr w:rsidR="001F4CDF" w:rsidRPr="009F65C8" w:rsidSect="001C1148">
      <w:headerReference w:type="even" r:id="rId17"/>
      <w:headerReference w:type="default" r:id="rId18"/>
      <w:footerReference w:type="default" r:id="rId19"/>
      <w:headerReference w:type="first" r:id="rId20"/>
      <w:footerReference w:type="first" r:id="rId21"/>
      <w:pgSz w:w="11906" w:h="16838" w:code="9"/>
      <w:pgMar w:top="1134" w:right="1134" w:bottom="1134"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BE1CA" w14:textId="77777777" w:rsidR="00F93D84" w:rsidRDefault="00F93D84">
      <w:pPr>
        <w:pStyle w:val="Pieddepage"/>
      </w:pPr>
      <w:r>
        <w:separator/>
      </w:r>
    </w:p>
  </w:endnote>
  <w:endnote w:type="continuationSeparator" w:id="0">
    <w:p w14:paraId="379CA79F" w14:textId="77777777" w:rsidR="00F93D84" w:rsidRDefault="00F93D84">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Gras">
    <w:altName w:val="Arial"/>
    <w:panose1 w:val="020B07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75 Bold">
    <w:panose1 w:val="020B0804020202020204"/>
    <w:charset w:val="00"/>
    <w:family w:val="swiss"/>
    <w:pitch w:val="variable"/>
    <w:sig w:usb0="A00002AF" w:usb1="5000205B" w:usb2="00000000" w:usb3="00000000" w:csb0="0000009F"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6E2A" w14:textId="77777777" w:rsidR="00FB2575" w:rsidRPr="005577B6" w:rsidRDefault="00FB2575" w:rsidP="00377FF2">
    <w:pPr>
      <w:pStyle w:val="Pieddepage"/>
      <w:framePr w:wrap="around" w:vAnchor="text" w:hAnchor="margin" w:xAlign="center" w:y="1"/>
      <w:rPr>
        <w:rFonts w:ascii="Arial" w:hAnsi="Arial" w:cs="Arial"/>
        <w:sz w:val="16"/>
        <w:szCs w:val="16"/>
      </w:rPr>
    </w:pPr>
    <w:r w:rsidRPr="005577B6">
      <w:rPr>
        <w:rFonts w:ascii="Arial" w:hAnsi="Arial" w:cs="Arial"/>
        <w:sz w:val="16"/>
        <w:szCs w:val="16"/>
      </w:rPr>
      <w:fldChar w:fldCharType="begin"/>
    </w:r>
    <w:r w:rsidRPr="005577B6">
      <w:rPr>
        <w:rFonts w:ascii="Arial" w:hAnsi="Arial" w:cs="Arial"/>
        <w:sz w:val="16"/>
        <w:szCs w:val="16"/>
      </w:rPr>
      <w:instrText xml:space="preserve">PAGE  </w:instrText>
    </w:r>
    <w:r w:rsidRPr="005577B6">
      <w:rPr>
        <w:rFonts w:ascii="Arial" w:hAnsi="Arial" w:cs="Arial"/>
        <w:sz w:val="16"/>
        <w:szCs w:val="16"/>
      </w:rPr>
      <w:fldChar w:fldCharType="separate"/>
    </w:r>
    <w:r>
      <w:rPr>
        <w:rFonts w:ascii="Arial" w:hAnsi="Arial" w:cs="Arial"/>
        <w:noProof/>
        <w:sz w:val="16"/>
        <w:szCs w:val="16"/>
      </w:rPr>
      <w:t>6</w:t>
    </w:r>
    <w:r w:rsidRPr="005577B6">
      <w:rPr>
        <w:rFonts w:ascii="Arial" w:hAnsi="Arial" w:cs="Arial"/>
        <w:sz w:val="16"/>
        <w:szCs w:val="16"/>
      </w:rPr>
      <w:fldChar w:fldCharType="end"/>
    </w:r>
  </w:p>
  <w:p w14:paraId="1C3A3CAB" w14:textId="77777777" w:rsidR="00FB2575" w:rsidRDefault="00FB2575" w:rsidP="001B79B9">
    <w:pPr>
      <w:pStyle w:val="Pieddepage"/>
      <w:ind w:right="360"/>
    </w:pPr>
  </w:p>
  <w:p w14:paraId="013625E5" w14:textId="77777777" w:rsidR="00FB2575" w:rsidRDefault="00FB2575" w:rsidP="001B79B9">
    <w:pPr>
      <w:pStyle w:val="Pieddepage"/>
      <w:ind w:left="432"/>
      <w:jc w:val="right"/>
      <w:rPr>
        <w:rFonts w:ascii="Arial" w:hAnsi="Arial" w:cs="Arial"/>
        <w:sz w:val="14"/>
        <w:szCs w:val="14"/>
      </w:rPr>
    </w:pPr>
    <w:r>
      <w:rPr>
        <w:rFonts w:ascii="Arial" w:hAnsi="Arial" w:cs="Arial"/>
        <w:sz w:val="14"/>
        <w:szCs w:val="14"/>
      </w:rPr>
      <w:t>Conditions Spécifiques DSL Access</w:t>
    </w:r>
  </w:p>
  <w:p w14:paraId="15587765" w14:textId="77777777" w:rsidR="00FB2575" w:rsidRPr="00C219BF" w:rsidRDefault="00FB2575" w:rsidP="001B79B9">
    <w:pPr>
      <w:pStyle w:val="Pieddepage"/>
      <w:jc w:val="right"/>
    </w:pPr>
    <w:r>
      <w:rPr>
        <w:rFonts w:ascii="Arial" w:hAnsi="Arial" w:cs="Arial"/>
        <w:sz w:val="14"/>
        <w:szCs w:val="14"/>
      </w:rPr>
      <w:t xml:space="preserve">version </w:t>
    </w:r>
    <w:r w:rsidRPr="001443B2">
      <w:rPr>
        <w:rFonts w:ascii="Arial" w:hAnsi="Arial" w:cs="Arial"/>
        <w:sz w:val="14"/>
        <w:szCs w:val="14"/>
      </w:rPr>
      <w:t xml:space="preserve">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BE1F" w14:textId="77777777" w:rsidR="00FB2575" w:rsidRPr="00EC61A7" w:rsidRDefault="00FB2575" w:rsidP="00323BA9">
    <w:pPr>
      <w:pStyle w:val="Pieddepage"/>
      <w:framePr w:wrap="around" w:vAnchor="text" w:hAnchor="margin" w:xAlign="center" w:y="1"/>
      <w:rPr>
        <w:rFonts w:ascii="Arial" w:hAnsi="Arial" w:cs="Arial"/>
        <w:sz w:val="16"/>
        <w:szCs w:val="16"/>
      </w:rPr>
    </w:pPr>
    <w:r w:rsidRPr="00EC61A7">
      <w:rPr>
        <w:rFonts w:ascii="Arial" w:hAnsi="Arial" w:cs="Arial"/>
        <w:sz w:val="16"/>
        <w:szCs w:val="16"/>
      </w:rPr>
      <w:fldChar w:fldCharType="begin"/>
    </w:r>
    <w:r w:rsidRPr="00EC61A7">
      <w:rPr>
        <w:rFonts w:ascii="Arial" w:hAnsi="Arial" w:cs="Arial"/>
        <w:sz w:val="16"/>
        <w:szCs w:val="16"/>
      </w:rPr>
      <w:instrText xml:space="preserve">PAGE  </w:instrText>
    </w:r>
    <w:r w:rsidRPr="00EC61A7">
      <w:rPr>
        <w:rFonts w:ascii="Arial" w:hAnsi="Arial" w:cs="Arial"/>
        <w:sz w:val="16"/>
        <w:szCs w:val="16"/>
      </w:rPr>
      <w:fldChar w:fldCharType="separate"/>
    </w:r>
    <w:r>
      <w:rPr>
        <w:rFonts w:ascii="Arial" w:hAnsi="Arial" w:cs="Arial"/>
        <w:noProof/>
        <w:sz w:val="16"/>
        <w:szCs w:val="16"/>
      </w:rPr>
      <w:t>21</w:t>
    </w:r>
    <w:r w:rsidRPr="00EC61A7">
      <w:rPr>
        <w:rFonts w:ascii="Arial" w:hAnsi="Arial" w:cs="Arial"/>
        <w:sz w:val="16"/>
        <w:szCs w:val="16"/>
      </w:rPr>
      <w:fldChar w:fldCharType="end"/>
    </w:r>
  </w:p>
  <w:p w14:paraId="2A5A90CB" w14:textId="77777777" w:rsidR="00FB2575" w:rsidRDefault="00FB2575" w:rsidP="00821FE6">
    <w:pPr>
      <w:pStyle w:val="Pieddepage"/>
      <w:ind w:right="599"/>
    </w:pPr>
    <w:r>
      <w:t xml:space="preserve">                                                          </w:t>
    </w:r>
    <w:r>
      <w:tab/>
      <w:t xml:space="preserve">              </w:t>
    </w:r>
  </w:p>
  <w:p w14:paraId="6F717404" w14:textId="77777777" w:rsidR="00FB2575" w:rsidRDefault="00FB2575" w:rsidP="00E12C76">
    <w:pPr>
      <w:pStyle w:val="Pieddepage"/>
      <w:tabs>
        <w:tab w:val="clear" w:pos="4536"/>
        <w:tab w:val="clear" w:pos="9072"/>
        <w:tab w:val="right" w:pos="9360"/>
      </w:tabs>
      <w:ind w:right="599"/>
    </w:pPr>
    <w:r>
      <w:rPr>
        <w:rFonts w:ascii="Arial" w:hAnsi="Arial" w:cs="Arial"/>
        <w:sz w:val="14"/>
        <w:szCs w:val="14"/>
      </w:rPr>
      <w:tab/>
    </w:r>
    <w:r w:rsidRPr="00002764">
      <w:rPr>
        <w:rFonts w:ascii="Arial" w:hAnsi="Arial" w:cs="Arial"/>
        <w:sz w:val="14"/>
        <w:szCs w:val="14"/>
      </w:rPr>
      <w:t xml:space="preserve">Conditions </w:t>
    </w:r>
    <w:r>
      <w:rPr>
        <w:rFonts w:ascii="Arial" w:hAnsi="Arial" w:cs="Arial"/>
        <w:sz w:val="14"/>
        <w:szCs w:val="14"/>
      </w:rPr>
      <w:t>Spécifiques DSL Access</w:t>
    </w:r>
    <w:r>
      <w:tab/>
    </w:r>
    <w:r w:rsidRPr="00821FE6">
      <w:rPr>
        <w:rFonts w:ascii="Arial" w:hAnsi="Arial" w:cs="Arial"/>
        <w:sz w:val="14"/>
        <w:szCs w:val="14"/>
      </w:rPr>
      <w:t>v</w:t>
    </w:r>
    <w:r w:rsidRPr="001443B2">
      <w:rPr>
        <w:rFonts w:ascii="Arial" w:hAnsi="Arial" w:cs="Arial"/>
        <w:sz w:val="14"/>
        <w:szCs w:val="14"/>
      </w:rPr>
      <w:t xml:space="preserve">ersion 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59681" w14:textId="77777777" w:rsidR="00E42995" w:rsidRPr="00096F47" w:rsidRDefault="00E42995" w:rsidP="00E42995">
    <w:pPr>
      <w:jc w:val="right"/>
      <w:rPr>
        <w:rFonts w:cs="Calibri"/>
        <w:b/>
        <w:bCs/>
        <w:color w:val="000000"/>
        <w:sz w:val="16"/>
        <w:szCs w:val="16"/>
      </w:rPr>
    </w:pPr>
    <w:r w:rsidRPr="00123816">
      <w:rPr>
        <w:rFonts w:cs="Calibri"/>
        <w:b/>
        <w:bCs/>
        <w:color w:val="000000"/>
        <w:sz w:val="16"/>
        <w:szCs w:val="16"/>
      </w:rPr>
      <w:t>Accès Collecte Activés</w:t>
    </w:r>
  </w:p>
  <w:p w14:paraId="773B8D14" w14:textId="198B6517" w:rsidR="00FB2575" w:rsidRPr="00E42995" w:rsidRDefault="005376AC" w:rsidP="00E42995">
    <w:pPr>
      <w:pStyle w:val="Pieddepage"/>
      <w:jc w:val="right"/>
      <w:rPr>
        <w:sz w:val="16"/>
        <w:szCs w:val="16"/>
      </w:rPr>
    </w:pPr>
    <w:r>
      <w:rPr>
        <w:sz w:val="16"/>
        <w:szCs w:val="16"/>
      </w:rPr>
      <w:t>V2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64A5" w14:textId="77777777" w:rsidR="00E42995" w:rsidRPr="00096F47" w:rsidRDefault="00E42995" w:rsidP="00E42995">
    <w:pPr>
      <w:jc w:val="right"/>
      <w:rPr>
        <w:rFonts w:cs="Calibri"/>
        <w:b/>
        <w:bCs/>
        <w:color w:val="000000"/>
        <w:sz w:val="16"/>
        <w:szCs w:val="16"/>
      </w:rPr>
    </w:pPr>
    <w:r w:rsidRPr="00123816">
      <w:rPr>
        <w:rFonts w:cs="Calibri"/>
        <w:b/>
        <w:bCs/>
        <w:color w:val="000000"/>
        <w:sz w:val="16"/>
        <w:szCs w:val="16"/>
      </w:rPr>
      <w:t>Accès Collecte Activés</w:t>
    </w:r>
  </w:p>
  <w:p w14:paraId="7E49D69E" w14:textId="479E9DED" w:rsidR="00E42995" w:rsidRPr="00096F47" w:rsidRDefault="00F547AD" w:rsidP="00E42995">
    <w:pPr>
      <w:pStyle w:val="Pieddepage"/>
      <w:jc w:val="right"/>
      <w:rPr>
        <w:sz w:val="16"/>
        <w:szCs w:val="16"/>
      </w:rPr>
    </w:pPr>
    <w:r>
      <w:rPr>
        <w:sz w:val="16"/>
        <w:szCs w:val="16"/>
      </w:rPr>
      <w:t>V</w:t>
    </w:r>
    <w:r w:rsidR="005376AC">
      <w:rPr>
        <w:sz w:val="16"/>
        <w:szCs w:val="16"/>
      </w:rPr>
      <w:t>2</w:t>
    </w:r>
  </w:p>
  <w:p w14:paraId="71BB72F1" w14:textId="77777777" w:rsidR="00FB2575" w:rsidRPr="00E42995" w:rsidRDefault="00E42995" w:rsidP="00E42995">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F547AD">
      <w:rPr>
        <w:noProof/>
        <w:sz w:val="16"/>
        <w:szCs w:val="16"/>
      </w:rPr>
      <w:t>9</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F547AD">
      <w:rPr>
        <w:noProof/>
        <w:sz w:val="16"/>
        <w:szCs w:val="16"/>
      </w:rPr>
      <w:t>9</w:t>
    </w:r>
    <w:r w:rsidRPr="00096F47">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49AF" w14:textId="77777777" w:rsidR="00FB2575" w:rsidRDefault="00FB257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87632" w14:textId="77777777" w:rsidR="00F93D84" w:rsidRDefault="00F93D84">
      <w:pPr>
        <w:pStyle w:val="Pieddepage"/>
      </w:pPr>
      <w:r>
        <w:separator/>
      </w:r>
    </w:p>
  </w:footnote>
  <w:footnote w:type="continuationSeparator" w:id="0">
    <w:p w14:paraId="08A04A58" w14:textId="77777777" w:rsidR="00F93D84" w:rsidRDefault="00F93D84">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02CE" w14:textId="77777777" w:rsidR="009F65C8" w:rsidRDefault="009F65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C2281" w14:textId="77777777" w:rsidR="009F65C8" w:rsidRDefault="009F65C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6EC8" w14:textId="7F246063" w:rsidR="00FB2575" w:rsidRPr="009F65C8" w:rsidRDefault="00FB2575" w:rsidP="009F65C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97C58" w14:textId="77777777" w:rsidR="00FB2575" w:rsidRDefault="00FB2575">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5B3EF" w14:textId="77777777" w:rsidR="00FB2575" w:rsidRDefault="00FB2575">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2406" w14:textId="77777777" w:rsidR="00FB2575" w:rsidRDefault="00FB25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5DEC33"/>
    <w:multiLevelType w:val="hybridMultilevel"/>
    <w:tmpl w:val="06EFC1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6162E4"/>
    <w:multiLevelType w:val="hybridMultilevel"/>
    <w:tmpl w:val="9E3FAE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01943F51"/>
    <w:multiLevelType w:val="hybridMultilevel"/>
    <w:tmpl w:val="A5ECF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2A23D9"/>
    <w:multiLevelType w:val="hybridMultilevel"/>
    <w:tmpl w:val="CB400E7A"/>
    <w:lvl w:ilvl="0" w:tplc="193C89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37482C"/>
    <w:multiLevelType w:val="hybridMultilevel"/>
    <w:tmpl w:val="E172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D476C"/>
    <w:multiLevelType w:val="singleLevel"/>
    <w:tmpl w:val="6DB4296C"/>
    <w:lvl w:ilvl="0">
      <w:start w:val="1"/>
      <w:numFmt w:val="bullet"/>
      <w:pStyle w:val="Texte1-num"/>
      <w:lvlText w:val=""/>
      <w:lvlJc w:val="left"/>
      <w:pPr>
        <w:tabs>
          <w:tab w:val="num" w:pos="360"/>
        </w:tabs>
        <w:ind w:left="360" w:hanging="360"/>
      </w:pPr>
      <w:rPr>
        <w:rFonts w:ascii="Symbol" w:hAnsi="Symbol" w:hint="default"/>
      </w:rPr>
    </w:lvl>
  </w:abstractNum>
  <w:abstractNum w:abstractNumId="10" w15:restartNumberingAfterBreak="0">
    <w:nsid w:val="195E6099"/>
    <w:multiLevelType w:val="hybridMultilevel"/>
    <w:tmpl w:val="632E3A14"/>
    <w:lvl w:ilvl="0" w:tplc="48AC78D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AF2719A"/>
    <w:multiLevelType w:val="hybridMultilevel"/>
    <w:tmpl w:val="8556BEC4"/>
    <w:lvl w:ilvl="0" w:tplc="E050226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BD16385"/>
    <w:multiLevelType w:val="hybridMultilevel"/>
    <w:tmpl w:val="5314B324"/>
    <w:lvl w:ilvl="0" w:tplc="0D86511E">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5D1CDB"/>
    <w:multiLevelType w:val="hybridMultilevel"/>
    <w:tmpl w:val="D5F4872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5" w15:restartNumberingAfterBreak="0">
    <w:nsid w:val="208D0148"/>
    <w:multiLevelType w:val="hybridMultilevel"/>
    <w:tmpl w:val="94528F10"/>
    <w:lvl w:ilvl="0" w:tplc="B134A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E33B9C"/>
    <w:multiLevelType w:val="hybridMultilevel"/>
    <w:tmpl w:val="6944EF08"/>
    <w:lvl w:ilvl="0" w:tplc="A26A6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6850493"/>
    <w:multiLevelType w:val="multilevel"/>
    <w:tmpl w:val="D444B07E"/>
    <w:lvl w:ilvl="0">
      <w:start w:val="1"/>
      <w:numFmt w:val="decimal"/>
      <w:pStyle w:val="Titre1"/>
      <w:suff w:val="space"/>
      <w:lvlText w:val="article %1 -"/>
      <w:lvlJc w:val="left"/>
      <w:pPr>
        <w:ind w:left="999"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8" w15:restartNumberingAfterBreak="0">
    <w:nsid w:val="29817FE2"/>
    <w:multiLevelType w:val="hybridMultilevel"/>
    <w:tmpl w:val="86B68C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2C032DA0"/>
    <w:multiLevelType w:val="hybridMultilevel"/>
    <w:tmpl w:val="27BCC0CC"/>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8B0AEC"/>
    <w:multiLevelType w:val="hybridMultilevel"/>
    <w:tmpl w:val="658C225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3324299F"/>
    <w:multiLevelType w:val="hybridMultilevel"/>
    <w:tmpl w:val="9D3ECFA4"/>
    <w:lvl w:ilvl="0" w:tplc="C60E884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064D82"/>
    <w:multiLevelType w:val="hybridMultilevel"/>
    <w:tmpl w:val="5B1CD9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D6207F3"/>
    <w:multiLevelType w:val="hybridMultilevel"/>
    <w:tmpl w:val="6AA01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D5228C"/>
    <w:multiLevelType w:val="hybridMultilevel"/>
    <w:tmpl w:val="2C1C7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6590090"/>
    <w:multiLevelType w:val="hybridMultilevel"/>
    <w:tmpl w:val="83A6D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B83712"/>
    <w:multiLevelType w:val="hybridMultilevel"/>
    <w:tmpl w:val="F08E1D20"/>
    <w:lvl w:ilvl="0" w:tplc="145204AE">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D3422"/>
    <w:multiLevelType w:val="hybridMultilevel"/>
    <w:tmpl w:val="94528F10"/>
    <w:lvl w:ilvl="0" w:tplc="B134A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9B65AC6"/>
    <w:multiLevelType w:val="hybridMultilevel"/>
    <w:tmpl w:val="29668F6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2"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F5D2DFD"/>
    <w:multiLevelType w:val="hybridMultilevel"/>
    <w:tmpl w:val="F0825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8A255B"/>
    <w:multiLevelType w:val="hybridMultilevel"/>
    <w:tmpl w:val="8556BEC4"/>
    <w:lvl w:ilvl="0" w:tplc="E0502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722794"/>
    <w:multiLevelType w:val="hybridMultilevel"/>
    <w:tmpl w:val="2564CE6A"/>
    <w:lvl w:ilvl="0" w:tplc="AE860034">
      <w:numFmt w:val="bullet"/>
      <w:lvlText w:val=""/>
      <w:lvlJc w:val="left"/>
      <w:pPr>
        <w:ind w:left="1080" w:hanging="360"/>
      </w:pPr>
      <w:rPr>
        <w:rFonts w:ascii="Wingdings" w:eastAsia="Times New Roman"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93A35D9"/>
    <w:multiLevelType w:val="hybridMultilevel"/>
    <w:tmpl w:val="E4C4F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6808AE"/>
    <w:multiLevelType w:val="hybridMultilevel"/>
    <w:tmpl w:val="57A4843E"/>
    <w:lvl w:ilvl="0" w:tplc="5A643CA8">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4C19E5"/>
    <w:multiLevelType w:val="hybridMultilevel"/>
    <w:tmpl w:val="3B0A5F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7FBA68F1"/>
    <w:multiLevelType w:val="hybridMultilevel"/>
    <w:tmpl w:val="443AD1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38808638">
    <w:abstractNumId w:val="19"/>
  </w:num>
  <w:num w:numId="2" w16cid:durableId="2078087685">
    <w:abstractNumId w:val="6"/>
  </w:num>
  <w:num w:numId="3" w16cid:durableId="1530021431">
    <w:abstractNumId w:val="30"/>
  </w:num>
  <w:num w:numId="4" w16cid:durableId="1209338946">
    <w:abstractNumId w:val="25"/>
  </w:num>
  <w:num w:numId="5" w16cid:durableId="2072606730">
    <w:abstractNumId w:val="12"/>
  </w:num>
  <w:num w:numId="6" w16cid:durableId="21980706">
    <w:abstractNumId w:val="9"/>
  </w:num>
  <w:num w:numId="7" w16cid:durableId="263609006">
    <w:abstractNumId w:val="17"/>
  </w:num>
  <w:num w:numId="8" w16cid:durableId="12104121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6905578">
    <w:abstractNumId w:val="11"/>
  </w:num>
  <w:num w:numId="10" w16cid:durableId="840311707">
    <w:abstractNumId w:val="35"/>
  </w:num>
  <w:num w:numId="11" w16cid:durableId="1114515293">
    <w:abstractNumId w:val="0"/>
  </w:num>
  <w:num w:numId="12" w16cid:durableId="950866725">
    <w:abstractNumId w:val="1"/>
  </w:num>
  <w:num w:numId="13" w16cid:durableId="2053383535">
    <w:abstractNumId w:val="7"/>
  </w:num>
  <w:num w:numId="14" w16cid:durableId="1191260681">
    <w:abstractNumId w:val="22"/>
  </w:num>
  <w:num w:numId="15" w16cid:durableId="1586306066">
    <w:abstractNumId w:val="28"/>
  </w:num>
  <w:num w:numId="16" w16cid:durableId="1380517478">
    <w:abstractNumId w:val="38"/>
  </w:num>
  <w:num w:numId="17" w16cid:durableId="5277906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5491484">
    <w:abstractNumId w:val="31"/>
  </w:num>
  <w:num w:numId="19" w16cid:durableId="2083022184">
    <w:abstractNumId w:val="10"/>
  </w:num>
  <w:num w:numId="20" w16cid:durableId="2089644995">
    <w:abstractNumId w:val="26"/>
  </w:num>
  <w:num w:numId="21" w16cid:durableId="755978896">
    <w:abstractNumId w:val="34"/>
  </w:num>
  <w:num w:numId="22" w16cid:durableId="170949441">
    <w:abstractNumId w:val="4"/>
  </w:num>
  <w:num w:numId="23" w16cid:durableId="1351638247">
    <w:abstractNumId w:val="15"/>
  </w:num>
  <w:num w:numId="24" w16cid:durableId="1605042453">
    <w:abstractNumId w:val="29"/>
  </w:num>
  <w:num w:numId="25" w16cid:durableId="902909596">
    <w:abstractNumId w:val="16"/>
  </w:num>
  <w:num w:numId="26" w16cid:durableId="756441357">
    <w:abstractNumId w:val="8"/>
  </w:num>
  <w:num w:numId="27" w16cid:durableId="49891992">
    <w:abstractNumId w:val="17"/>
  </w:num>
  <w:num w:numId="28" w16cid:durableId="395011496">
    <w:abstractNumId w:val="27"/>
  </w:num>
  <w:num w:numId="29" w16cid:durableId="1151673591">
    <w:abstractNumId w:val="17"/>
  </w:num>
  <w:num w:numId="30" w16cid:durableId="1955014732">
    <w:abstractNumId w:val="32"/>
  </w:num>
  <w:num w:numId="31" w16cid:durableId="661851588">
    <w:abstractNumId w:val="21"/>
  </w:num>
  <w:num w:numId="32" w16cid:durableId="1120950187">
    <w:abstractNumId w:val="36"/>
  </w:num>
  <w:num w:numId="33" w16cid:durableId="325983520">
    <w:abstractNumId w:val="14"/>
  </w:num>
  <w:num w:numId="34" w16cid:durableId="166211778">
    <w:abstractNumId w:val="40"/>
  </w:num>
  <w:num w:numId="35" w16cid:durableId="1576092510">
    <w:abstractNumId w:val="39"/>
  </w:num>
  <w:num w:numId="36" w16cid:durableId="2033800640">
    <w:abstractNumId w:val="18"/>
  </w:num>
  <w:num w:numId="37" w16cid:durableId="1662540429">
    <w:abstractNumId w:val="5"/>
  </w:num>
  <w:num w:numId="38" w16cid:durableId="780149297">
    <w:abstractNumId w:val="24"/>
  </w:num>
  <w:num w:numId="39" w16cid:durableId="1001810975">
    <w:abstractNumId w:val="23"/>
  </w:num>
  <w:num w:numId="40" w16cid:durableId="789787315">
    <w:abstractNumId w:val="3"/>
  </w:num>
  <w:num w:numId="41" w16cid:durableId="1130707676">
    <w:abstractNumId w:val="37"/>
  </w:num>
  <w:num w:numId="42" w16cid:durableId="154730876">
    <w:abstractNumId w:val="33"/>
  </w:num>
  <w:num w:numId="43" w16cid:durableId="1246067176">
    <w:abstractNumId w:val="20"/>
  </w:num>
  <w:num w:numId="44" w16cid:durableId="1311179659">
    <w:abstractNumId w:val="19"/>
  </w:num>
  <w:num w:numId="45" w16cid:durableId="11308281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0700741">
    <w:abstractNumId w:val="34"/>
  </w:num>
  <w:num w:numId="47" w16cid:durableId="1975792871">
    <w:abstractNumId w:val="17"/>
  </w:num>
  <w:num w:numId="48" w16cid:durableId="1396197681">
    <w:abstractNumId w:val="17"/>
  </w:num>
  <w:num w:numId="49" w16cid:durableId="971911188">
    <w:abstractNumId w:val="2"/>
  </w:num>
  <w:num w:numId="50" w16cid:durableId="392238932">
    <w:abstractNumId w:val="13"/>
  </w:num>
  <w:num w:numId="51" w16cid:durableId="778259147">
    <w:abstractNumId w:val="17"/>
  </w:num>
  <w:num w:numId="52" w16cid:durableId="1795370643">
    <w:abstractNumId w:val="17"/>
  </w:num>
  <w:num w:numId="53" w16cid:durableId="1092779200">
    <w:abstractNumId w:val="17"/>
  </w:num>
  <w:num w:numId="54" w16cid:durableId="266501415">
    <w:abstractNumId w:val="17"/>
  </w:num>
  <w:num w:numId="55" w16cid:durableId="1031877883">
    <w:abstractNumId w:val="17"/>
  </w:num>
  <w:num w:numId="56" w16cid:durableId="1388450891">
    <w:abstractNumId w:val="17"/>
  </w:num>
  <w:num w:numId="57" w16cid:durableId="989748014">
    <w:abstractNumId w:val="17"/>
  </w:num>
  <w:num w:numId="58" w16cid:durableId="1423605643">
    <w:abstractNumId w:val="17"/>
  </w:num>
  <w:num w:numId="59" w16cid:durableId="1152798367">
    <w:abstractNumId w:val="17"/>
  </w:num>
  <w:num w:numId="60" w16cid:durableId="190443861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fr-CI" w:vendorID="64" w:dllVersion="6" w:nlCheck="1" w:checkStyle="1"/>
  <w:activeWritingStyle w:appName="MSWord" w:lang="en-US" w:vendorID="64" w:dllVersion="6" w:nlCheck="1" w:checkStyle="1"/>
  <w:activeWritingStyle w:appName="MSWord" w:lang="de-DE"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BE"/>
    <w:rsid w:val="00002764"/>
    <w:rsid w:val="000027D3"/>
    <w:rsid w:val="000059CF"/>
    <w:rsid w:val="0000658D"/>
    <w:rsid w:val="00007882"/>
    <w:rsid w:val="0001091F"/>
    <w:rsid w:val="00012B70"/>
    <w:rsid w:val="00013F4B"/>
    <w:rsid w:val="000147F5"/>
    <w:rsid w:val="00015144"/>
    <w:rsid w:val="00017D12"/>
    <w:rsid w:val="00020126"/>
    <w:rsid w:val="000219B6"/>
    <w:rsid w:val="00021D93"/>
    <w:rsid w:val="00025188"/>
    <w:rsid w:val="000268A1"/>
    <w:rsid w:val="0003182D"/>
    <w:rsid w:val="00033F4A"/>
    <w:rsid w:val="00034893"/>
    <w:rsid w:val="00034BD2"/>
    <w:rsid w:val="00035A85"/>
    <w:rsid w:val="00036925"/>
    <w:rsid w:val="00040496"/>
    <w:rsid w:val="00040EB0"/>
    <w:rsid w:val="000413A8"/>
    <w:rsid w:val="00043DDF"/>
    <w:rsid w:val="000456DC"/>
    <w:rsid w:val="00046355"/>
    <w:rsid w:val="00047250"/>
    <w:rsid w:val="00050168"/>
    <w:rsid w:val="000502F3"/>
    <w:rsid w:val="000508FD"/>
    <w:rsid w:val="00052668"/>
    <w:rsid w:val="000534B9"/>
    <w:rsid w:val="00053B2C"/>
    <w:rsid w:val="00053EB5"/>
    <w:rsid w:val="0005497C"/>
    <w:rsid w:val="00054B53"/>
    <w:rsid w:val="00054FB3"/>
    <w:rsid w:val="00061A59"/>
    <w:rsid w:val="00063E82"/>
    <w:rsid w:val="000640B8"/>
    <w:rsid w:val="000641E5"/>
    <w:rsid w:val="00065B61"/>
    <w:rsid w:val="00065DC5"/>
    <w:rsid w:val="00066174"/>
    <w:rsid w:val="000666AD"/>
    <w:rsid w:val="00066A80"/>
    <w:rsid w:val="00070078"/>
    <w:rsid w:val="00070359"/>
    <w:rsid w:val="00071954"/>
    <w:rsid w:val="00071C45"/>
    <w:rsid w:val="000727B3"/>
    <w:rsid w:val="00072DE3"/>
    <w:rsid w:val="00074007"/>
    <w:rsid w:val="00074ED9"/>
    <w:rsid w:val="000753FE"/>
    <w:rsid w:val="00075539"/>
    <w:rsid w:val="00076158"/>
    <w:rsid w:val="00081356"/>
    <w:rsid w:val="00081B7A"/>
    <w:rsid w:val="000824A3"/>
    <w:rsid w:val="00082C50"/>
    <w:rsid w:val="00083F6F"/>
    <w:rsid w:val="0008400F"/>
    <w:rsid w:val="00085746"/>
    <w:rsid w:val="00086F16"/>
    <w:rsid w:val="00090679"/>
    <w:rsid w:val="00090B9E"/>
    <w:rsid w:val="00091A75"/>
    <w:rsid w:val="00092819"/>
    <w:rsid w:val="00093519"/>
    <w:rsid w:val="00093CA2"/>
    <w:rsid w:val="000943A1"/>
    <w:rsid w:val="000943B2"/>
    <w:rsid w:val="000949B4"/>
    <w:rsid w:val="00095081"/>
    <w:rsid w:val="00096B8C"/>
    <w:rsid w:val="000A0D33"/>
    <w:rsid w:val="000A0EC5"/>
    <w:rsid w:val="000A3648"/>
    <w:rsid w:val="000A38C5"/>
    <w:rsid w:val="000A6C75"/>
    <w:rsid w:val="000A7F6A"/>
    <w:rsid w:val="000B0377"/>
    <w:rsid w:val="000B209E"/>
    <w:rsid w:val="000B292F"/>
    <w:rsid w:val="000B2F74"/>
    <w:rsid w:val="000B421D"/>
    <w:rsid w:val="000B5954"/>
    <w:rsid w:val="000B691F"/>
    <w:rsid w:val="000B78F7"/>
    <w:rsid w:val="000B79F0"/>
    <w:rsid w:val="000C35B6"/>
    <w:rsid w:val="000C53E5"/>
    <w:rsid w:val="000C5CBF"/>
    <w:rsid w:val="000D25AD"/>
    <w:rsid w:val="000D3046"/>
    <w:rsid w:val="000D3810"/>
    <w:rsid w:val="000D53A9"/>
    <w:rsid w:val="000D6659"/>
    <w:rsid w:val="000D69D2"/>
    <w:rsid w:val="000D6C95"/>
    <w:rsid w:val="000D76DF"/>
    <w:rsid w:val="000D7924"/>
    <w:rsid w:val="000E2470"/>
    <w:rsid w:val="000E3444"/>
    <w:rsid w:val="000E3BFF"/>
    <w:rsid w:val="000E3CC9"/>
    <w:rsid w:val="000E3FE0"/>
    <w:rsid w:val="000E4637"/>
    <w:rsid w:val="000E5189"/>
    <w:rsid w:val="000E56E7"/>
    <w:rsid w:val="000E5778"/>
    <w:rsid w:val="000E6203"/>
    <w:rsid w:val="000E684D"/>
    <w:rsid w:val="000E6B58"/>
    <w:rsid w:val="000E7B5D"/>
    <w:rsid w:val="000F0773"/>
    <w:rsid w:val="000F0B6C"/>
    <w:rsid w:val="000F111A"/>
    <w:rsid w:val="000F181B"/>
    <w:rsid w:val="000F1DEE"/>
    <w:rsid w:val="000F2366"/>
    <w:rsid w:val="000F273F"/>
    <w:rsid w:val="000F2867"/>
    <w:rsid w:val="000F28E9"/>
    <w:rsid w:val="000F3C53"/>
    <w:rsid w:val="000F6147"/>
    <w:rsid w:val="000F7EDD"/>
    <w:rsid w:val="0010070F"/>
    <w:rsid w:val="001008C5"/>
    <w:rsid w:val="00101CE3"/>
    <w:rsid w:val="001022CA"/>
    <w:rsid w:val="001048BA"/>
    <w:rsid w:val="00105254"/>
    <w:rsid w:val="001069CA"/>
    <w:rsid w:val="00107736"/>
    <w:rsid w:val="001106F0"/>
    <w:rsid w:val="00110AD9"/>
    <w:rsid w:val="00111D9A"/>
    <w:rsid w:val="00112427"/>
    <w:rsid w:val="001154B7"/>
    <w:rsid w:val="0011652B"/>
    <w:rsid w:val="00116F20"/>
    <w:rsid w:val="0011733D"/>
    <w:rsid w:val="00120653"/>
    <w:rsid w:val="00121C60"/>
    <w:rsid w:val="00121F2C"/>
    <w:rsid w:val="00121F68"/>
    <w:rsid w:val="0012209E"/>
    <w:rsid w:val="0012240F"/>
    <w:rsid w:val="0012280F"/>
    <w:rsid w:val="00122F04"/>
    <w:rsid w:val="00125378"/>
    <w:rsid w:val="001259D8"/>
    <w:rsid w:val="00125F0F"/>
    <w:rsid w:val="0012675F"/>
    <w:rsid w:val="00131C6F"/>
    <w:rsid w:val="00132F13"/>
    <w:rsid w:val="00135337"/>
    <w:rsid w:val="00141195"/>
    <w:rsid w:val="001411AF"/>
    <w:rsid w:val="00141467"/>
    <w:rsid w:val="00142A65"/>
    <w:rsid w:val="00143826"/>
    <w:rsid w:val="001443B2"/>
    <w:rsid w:val="00147177"/>
    <w:rsid w:val="00150A63"/>
    <w:rsid w:val="00150CBF"/>
    <w:rsid w:val="00151DE3"/>
    <w:rsid w:val="00151FC3"/>
    <w:rsid w:val="00153316"/>
    <w:rsid w:val="0015366F"/>
    <w:rsid w:val="001536CE"/>
    <w:rsid w:val="0015464F"/>
    <w:rsid w:val="00154929"/>
    <w:rsid w:val="00154FC6"/>
    <w:rsid w:val="0016076B"/>
    <w:rsid w:val="00160F7E"/>
    <w:rsid w:val="00161B5B"/>
    <w:rsid w:val="001623A9"/>
    <w:rsid w:val="001631B4"/>
    <w:rsid w:val="00163C1E"/>
    <w:rsid w:val="00164332"/>
    <w:rsid w:val="00164684"/>
    <w:rsid w:val="00164DCE"/>
    <w:rsid w:val="00166424"/>
    <w:rsid w:val="001666FE"/>
    <w:rsid w:val="00166900"/>
    <w:rsid w:val="0017114D"/>
    <w:rsid w:val="00171474"/>
    <w:rsid w:val="00171A57"/>
    <w:rsid w:val="001737B6"/>
    <w:rsid w:val="00173870"/>
    <w:rsid w:val="00173B04"/>
    <w:rsid w:val="00173C30"/>
    <w:rsid w:val="00174EAE"/>
    <w:rsid w:val="00175165"/>
    <w:rsid w:val="00175789"/>
    <w:rsid w:val="00180F16"/>
    <w:rsid w:val="00181BF7"/>
    <w:rsid w:val="00182C07"/>
    <w:rsid w:val="0018382C"/>
    <w:rsid w:val="00183A6B"/>
    <w:rsid w:val="00183CE8"/>
    <w:rsid w:val="00184749"/>
    <w:rsid w:val="00184BD4"/>
    <w:rsid w:val="00185F7B"/>
    <w:rsid w:val="00185FC2"/>
    <w:rsid w:val="0018638A"/>
    <w:rsid w:val="00187CD3"/>
    <w:rsid w:val="00187D27"/>
    <w:rsid w:val="00187D3C"/>
    <w:rsid w:val="001900EF"/>
    <w:rsid w:val="00190FE4"/>
    <w:rsid w:val="00191C18"/>
    <w:rsid w:val="00192B8C"/>
    <w:rsid w:val="0019323A"/>
    <w:rsid w:val="00193FD9"/>
    <w:rsid w:val="00194FB3"/>
    <w:rsid w:val="00196000"/>
    <w:rsid w:val="001976A4"/>
    <w:rsid w:val="001A0094"/>
    <w:rsid w:val="001A3A79"/>
    <w:rsid w:val="001A58F4"/>
    <w:rsid w:val="001A596F"/>
    <w:rsid w:val="001A5AFB"/>
    <w:rsid w:val="001A76D5"/>
    <w:rsid w:val="001B23EB"/>
    <w:rsid w:val="001B3927"/>
    <w:rsid w:val="001B4E34"/>
    <w:rsid w:val="001B52FE"/>
    <w:rsid w:val="001B793C"/>
    <w:rsid w:val="001B79B9"/>
    <w:rsid w:val="001C0AC3"/>
    <w:rsid w:val="001C0BB0"/>
    <w:rsid w:val="001C100A"/>
    <w:rsid w:val="001C1148"/>
    <w:rsid w:val="001C114E"/>
    <w:rsid w:val="001C4B89"/>
    <w:rsid w:val="001C5A40"/>
    <w:rsid w:val="001C5A61"/>
    <w:rsid w:val="001C5E69"/>
    <w:rsid w:val="001D0114"/>
    <w:rsid w:val="001D0A08"/>
    <w:rsid w:val="001D147B"/>
    <w:rsid w:val="001D197E"/>
    <w:rsid w:val="001D1DE4"/>
    <w:rsid w:val="001D28B8"/>
    <w:rsid w:val="001D5388"/>
    <w:rsid w:val="001D5B1F"/>
    <w:rsid w:val="001D71F0"/>
    <w:rsid w:val="001E05ED"/>
    <w:rsid w:val="001E135E"/>
    <w:rsid w:val="001E1E84"/>
    <w:rsid w:val="001E1F0A"/>
    <w:rsid w:val="001E3932"/>
    <w:rsid w:val="001E515F"/>
    <w:rsid w:val="001E6C1F"/>
    <w:rsid w:val="001E7FD7"/>
    <w:rsid w:val="001F06C9"/>
    <w:rsid w:val="001F0C08"/>
    <w:rsid w:val="001F2A2C"/>
    <w:rsid w:val="001F3BAE"/>
    <w:rsid w:val="001F4CDF"/>
    <w:rsid w:val="001F53FD"/>
    <w:rsid w:val="001F60AD"/>
    <w:rsid w:val="001F683A"/>
    <w:rsid w:val="001F6A13"/>
    <w:rsid w:val="001F6B8C"/>
    <w:rsid w:val="001F77BE"/>
    <w:rsid w:val="0020147B"/>
    <w:rsid w:val="0020294F"/>
    <w:rsid w:val="00202C47"/>
    <w:rsid w:val="00203C53"/>
    <w:rsid w:val="00204865"/>
    <w:rsid w:val="002105EF"/>
    <w:rsid w:val="002111A0"/>
    <w:rsid w:val="002114B3"/>
    <w:rsid w:val="002129E2"/>
    <w:rsid w:val="00212F53"/>
    <w:rsid w:val="00213394"/>
    <w:rsid w:val="00213B9A"/>
    <w:rsid w:val="0021493F"/>
    <w:rsid w:val="002151F2"/>
    <w:rsid w:val="002155A3"/>
    <w:rsid w:val="002155E4"/>
    <w:rsid w:val="00216320"/>
    <w:rsid w:val="002165B6"/>
    <w:rsid w:val="00217249"/>
    <w:rsid w:val="00217873"/>
    <w:rsid w:val="00220613"/>
    <w:rsid w:val="00220842"/>
    <w:rsid w:val="00220C24"/>
    <w:rsid w:val="00220E9B"/>
    <w:rsid w:val="0022105B"/>
    <w:rsid w:val="00222E64"/>
    <w:rsid w:val="00223F97"/>
    <w:rsid w:val="0022433E"/>
    <w:rsid w:val="00224914"/>
    <w:rsid w:val="0022574D"/>
    <w:rsid w:val="00226044"/>
    <w:rsid w:val="0022774E"/>
    <w:rsid w:val="00230A6C"/>
    <w:rsid w:val="00230C16"/>
    <w:rsid w:val="00231A73"/>
    <w:rsid w:val="00231C77"/>
    <w:rsid w:val="00231C98"/>
    <w:rsid w:val="0023249C"/>
    <w:rsid w:val="00232960"/>
    <w:rsid w:val="00233300"/>
    <w:rsid w:val="00234EB3"/>
    <w:rsid w:val="00235879"/>
    <w:rsid w:val="002366D2"/>
    <w:rsid w:val="00237DBA"/>
    <w:rsid w:val="00241C82"/>
    <w:rsid w:val="00244816"/>
    <w:rsid w:val="00245DE7"/>
    <w:rsid w:val="00251B11"/>
    <w:rsid w:val="00252BFD"/>
    <w:rsid w:val="0025302A"/>
    <w:rsid w:val="0025525D"/>
    <w:rsid w:val="00257A7B"/>
    <w:rsid w:val="002602AB"/>
    <w:rsid w:val="002607B1"/>
    <w:rsid w:val="00260F62"/>
    <w:rsid w:val="00261487"/>
    <w:rsid w:val="002621C1"/>
    <w:rsid w:val="00262B8A"/>
    <w:rsid w:val="0026300D"/>
    <w:rsid w:val="00263B88"/>
    <w:rsid w:val="00263EE2"/>
    <w:rsid w:val="00264198"/>
    <w:rsid w:val="0026447C"/>
    <w:rsid w:val="002646E7"/>
    <w:rsid w:val="00264978"/>
    <w:rsid w:val="00265700"/>
    <w:rsid w:val="00265EE9"/>
    <w:rsid w:val="00267A8E"/>
    <w:rsid w:val="00267E7F"/>
    <w:rsid w:val="00270590"/>
    <w:rsid w:val="00272C3E"/>
    <w:rsid w:val="00273EC2"/>
    <w:rsid w:val="00274A35"/>
    <w:rsid w:val="00276188"/>
    <w:rsid w:val="00276B11"/>
    <w:rsid w:val="002771D3"/>
    <w:rsid w:val="00281761"/>
    <w:rsid w:val="00283399"/>
    <w:rsid w:val="00284DEB"/>
    <w:rsid w:val="00285DBB"/>
    <w:rsid w:val="00285F3A"/>
    <w:rsid w:val="00287E43"/>
    <w:rsid w:val="00291E77"/>
    <w:rsid w:val="00292178"/>
    <w:rsid w:val="002923DE"/>
    <w:rsid w:val="002970F1"/>
    <w:rsid w:val="002A0484"/>
    <w:rsid w:val="002A04D0"/>
    <w:rsid w:val="002A172E"/>
    <w:rsid w:val="002A1BAF"/>
    <w:rsid w:val="002A3382"/>
    <w:rsid w:val="002A4CF3"/>
    <w:rsid w:val="002A5B25"/>
    <w:rsid w:val="002A6FAB"/>
    <w:rsid w:val="002A745B"/>
    <w:rsid w:val="002A7EE4"/>
    <w:rsid w:val="002B2B88"/>
    <w:rsid w:val="002B2D58"/>
    <w:rsid w:val="002B4BF2"/>
    <w:rsid w:val="002B6202"/>
    <w:rsid w:val="002B7C5D"/>
    <w:rsid w:val="002C1A6C"/>
    <w:rsid w:val="002C21AF"/>
    <w:rsid w:val="002C2AB8"/>
    <w:rsid w:val="002C3868"/>
    <w:rsid w:val="002C38D9"/>
    <w:rsid w:val="002C3F1D"/>
    <w:rsid w:val="002C5274"/>
    <w:rsid w:val="002C6FDA"/>
    <w:rsid w:val="002D09C9"/>
    <w:rsid w:val="002D0BE2"/>
    <w:rsid w:val="002D18A1"/>
    <w:rsid w:val="002D23CB"/>
    <w:rsid w:val="002D3F4E"/>
    <w:rsid w:val="002D45CB"/>
    <w:rsid w:val="002D4720"/>
    <w:rsid w:val="002D718E"/>
    <w:rsid w:val="002D7B31"/>
    <w:rsid w:val="002E02B9"/>
    <w:rsid w:val="002E13BF"/>
    <w:rsid w:val="002E3D23"/>
    <w:rsid w:val="002E4342"/>
    <w:rsid w:val="002E532F"/>
    <w:rsid w:val="002E6E19"/>
    <w:rsid w:val="002E6FC3"/>
    <w:rsid w:val="002F0687"/>
    <w:rsid w:val="002F06B1"/>
    <w:rsid w:val="002F22AE"/>
    <w:rsid w:val="002F22DC"/>
    <w:rsid w:val="002F27C5"/>
    <w:rsid w:val="002F53A6"/>
    <w:rsid w:val="002F6C2A"/>
    <w:rsid w:val="003006C3"/>
    <w:rsid w:val="00300BA0"/>
    <w:rsid w:val="0030304B"/>
    <w:rsid w:val="0030370D"/>
    <w:rsid w:val="00304AFF"/>
    <w:rsid w:val="003067BF"/>
    <w:rsid w:val="00307152"/>
    <w:rsid w:val="00307603"/>
    <w:rsid w:val="00311539"/>
    <w:rsid w:val="00311919"/>
    <w:rsid w:val="00312617"/>
    <w:rsid w:val="00312B7E"/>
    <w:rsid w:val="003132DE"/>
    <w:rsid w:val="003135CD"/>
    <w:rsid w:val="00314A2E"/>
    <w:rsid w:val="00314BAE"/>
    <w:rsid w:val="00314E7F"/>
    <w:rsid w:val="00315706"/>
    <w:rsid w:val="00315850"/>
    <w:rsid w:val="0031768C"/>
    <w:rsid w:val="00320086"/>
    <w:rsid w:val="00320126"/>
    <w:rsid w:val="00320771"/>
    <w:rsid w:val="00321C52"/>
    <w:rsid w:val="003235D8"/>
    <w:rsid w:val="00323BA9"/>
    <w:rsid w:val="00325F9A"/>
    <w:rsid w:val="0033057E"/>
    <w:rsid w:val="0033128B"/>
    <w:rsid w:val="0033378C"/>
    <w:rsid w:val="00333D1C"/>
    <w:rsid w:val="0033427D"/>
    <w:rsid w:val="003349C0"/>
    <w:rsid w:val="003351F3"/>
    <w:rsid w:val="003360E9"/>
    <w:rsid w:val="0033644E"/>
    <w:rsid w:val="003379AB"/>
    <w:rsid w:val="00340533"/>
    <w:rsid w:val="00342049"/>
    <w:rsid w:val="00343220"/>
    <w:rsid w:val="003435F1"/>
    <w:rsid w:val="00344346"/>
    <w:rsid w:val="003444A2"/>
    <w:rsid w:val="003461FE"/>
    <w:rsid w:val="0035226A"/>
    <w:rsid w:val="003535A2"/>
    <w:rsid w:val="00353C2D"/>
    <w:rsid w:val="00353C77"/>
    <w:rsid w:val="00354003"/>
    <w:rsid w:val="00355260"/>
    <w:rsid w:val="00355ED3"/>
    <w:rsid w:val="00357220"/>
    <w:rsid w:val="00360C47"/>
    <w:rsid w:val="003647EF"/>
    <w:rsid w:val="00365302"/>
    <w:rsid w:val="00367878"/>
    <w:rsid w:val="00370E0A"/>
    <w:rsid w:val="00370FDE"/>
    <w:rsid w:val="00372753"/>
    <w:rsid w:val="003736E4"/>
    <w:rsid w:val="00374589"/>
    <w:rsid w:val="00376287"/>
    <w:rsid w:val="00377252"/>
    <w:rsid w:val="00377856"/>
    <w:rsid w:val="00377C4E"/>
    <w:rsid w:val="00377FF2"/>
    <w:rsid w:val="0038062B"/>
    <w:rsid w:val="00380872"/>
    <w:rsid w:val="0038267C"/>
    <w:rsid w:val="0038272E"/>
    <w:rsid w:val="003827E7"/>
    <w:rsid w:val="00382874"/>
    <w:rsid w:val="003830D2"/>
    <w:rsid w:val="00384919"/>
    <w:rsid w:val="0038618E"/>
    <w:rsid w:val="0038752E"/>
    <w:rsid w:val="003918A7"/>
    <w:rsid w:val="00391AB9"/>
    <w:rsid w:val="00391D32"/>
    <w:rsid w:val="003928EB"/>
    <w:rsid w:val="00394C23"/>
    <w:rsid w:val="0039591A"/>
    <w:rsid w:val="00397AEC"/>
    <w:rsid w:val="003A1043"/>
    <w:rsid w:val="003A150E"/>
    <w:rsid w:val="003A31E6"/>
    <w:rsid w:val="003A462D"/>
    <w:rsid w:val="003A536A"/>
    <w:rsid w:val="003A5A9E"/>
    <w:rsid w:val="003A5D09"/>
    <w:rsid w:val="003A775F"/>
    <w:rsid w:val="003A7ADD"/>
    <w:rsid w:val="003B2557"/>
    <w:rsid w:val="003B2A5D"/>
    <w:rsid w:val="003C0B3D"/>
    <w:rsid w:val="003C1330"/>
    <w:rsid w:val="003C1453"/>
    <w:rsid w:val="003C1527"/>
    <w:rsid w:val="003C22B4"/>
    <w:rsid w:val="003C3F20"/>
    <w:rsid w:val="003C4083"/>
    <w:rsid w:val="003C4FE7"/>
    <w:rsid w:val="003C61E5"/>
    <w:rsid w:val="003C6E49"/>
    <w:rsid w:val="003C79C0"/>
    <w:rsid w:val="003C7FA2"/>
    <w:rsid w:val="003D105F"/>
    <w:rsid w:val="003D1BBE"/>
    <w:rsid w:val="003D1F3F"/>
    <w:rsid w:val="003D2B14"/>
    <w:rsid w:val="003D3470"/>
    <w:rsid w:val="003D5A53"/>
    <w:rsid w:val="003D5A96"/>
    <w:rsid w:val="003D6150"/>
    <w:rsid w:val="003D6C09"/>
    <w:rsid w:val="003E4C30"/>
    <w:rsid w:val="003E6535"/>
    <w:rsid w:val="003E74EC"/>
    <w:rsid w:val="003F5A96"/>
    <w:rsid w:val="003F5BA1"/>
    <w:rsid w:val="003F64D3"/>
    <w:rsid w:val="003F6BE7"/>
    <w:rsid w:val="00400CB4"/>
    <w:rsid w:val="00400EE0"/>
    <w:rsid w:val="00401559"/>
    <w:rsid w:val="00402487"/>
    <w:rsid w:val="00402564"/>
    <w:rsid w:val="0040333C"/>
    <w:rsid w:val="00403359"/>
    <w:rsid w:val="0040343F"/>
    <w:rsid w:val="00403716"/>
    <w:rsid w:val="00403E16"/>
    <w:rsid w:val="00404F50"/>
    <w:rsid w:val="00407077"/>
    <w:rsid w:val="004075A4"/>
    <w:rsid w:val="00410D94"/>
    <w:rsid w:val="00412CD5"/>
    <w:rsid w:val="00415412"/>
    <w:rsid w:val="00416373"/>
    <w:rsid w:val="004164A8"/>
    <w:rsid w:val="0041656A"/>
    <w:rsid w:val="0042034D"/>
    <w:rsid w:val="004216B5"/>
    <w:rsid w:val="004220C0"/>
    <w:rsid w:val="00423145"/>
    <w:rsid w:val="00424059"/>
    <w:rsid w:val="0042460B"/>
    <w:rsid w:val="00424B44"/>
    <w:rsid w:val="00425963"/>
    <w:rsid w:val="00426E18"/>
    <w:rsid w:val="00427C05"/>
    <w:rsid w:val="0043024B"/>
    <w:rsid w:val="00430AE4"/>
    <w:rsid w:val="00432CB8"/>
    <w:rsid w:val="004340D0"/>
    <w:rsid w:val="0043493F"/>
    <w:rsid w:val="00434966"/>
    <w:rsid w:val="004349B8"/>
    <w:rsid w:val="00436119"/>
    <w:rsid w:val="00436D68"/>
    <w:rsid w:val="0043717F"/>
    <w:rsid w:val="0044031F"/>
    <w:rsid w:val="00441628"/>
    <w:rsid w:val="00441DC2"/>
    <w:rsid w:val="004441B4"/>
    <w:rsid w:val="00444347"/>
    <w:rsid w:val="0044598A"/>
    <w:rsid w:val="00446040"/>
    <w:rsid w:val="0044665E"/>
    <w:rsid w:val="00446A17"/>
    <w:rsid w:val="00450CD7"/>
    <w:rsid w:val="00450D89"/>
    <w:rsid w:val="00451973"/>
    <w:rsid w:val="00455907"/>
    <w:rsid w:val="00456027"/>
    <w:rsid w:val="004560D4"/>
    <w:rsid w:val="004567BC"/>
    <w:rsid w:val="00456B50"/>
    <w:rsid w:val="00457726"/>
    <w:rsid w:val="004605B0"/>
    <w:rsid w:val="00461656"/>
    <w:rsid w:val="0046331B"/>
    <w:rsid w:val="004650FB"/>
    <w:rsid w:val="0046543B"/>
    <w:rsid w:val="0046551A"/>
    <w:rsid w:val="004667AE"/>
    <w:rsid w:val="00466CDB"/>
    <w:rsid w:val="00467C0D"/>
    <w:rsid w:val="00470797"/>
    <w:rsid w:val="004724A7"/>
    <w:rsid w:val="00472A54"/>
    <w:rsid w:val="00472B4E"/>
    <w:rsid w:val="004734D4"/>
    <w:rsid w:val="004740B9"/>
    <w:rsid w:val="004746DE"/>
    <w:rsid w:val="00474EE2"/>
    <w:rsid w:val="00475E48"/>
    <w:rsid w:val="004763D1"/>
    <w:rsid w:val="004804B8"/>
    <w:rsid w:val="004816E4"/>
    <w:rsid w:val="00482418"/>
    <w:rsid w:val="00482816"/>
    <w:rsid w:val="00482E11"/>
    <w:rsid w:val="004836EF"/>
    <w:rsid w:val="00483EDE"/>
    <w:rsid w:val="00483F85"/>
    <w:rsid w:val="00486D29"/>
    <w:rsid w:val="00486E92"/>
    <w:rsid w:val="00487384"/>
    <w:rsid w:val="00490ABA"/>
    <w:rsid w:val="00491C37"/>
    <w:rsid w:val="00492039"/>
    <w:rsid w:val="00493967"/>
    <w:rsid w:val="00494AEB"/>
    <w:rsid w:val="00494D58"/>
    <w:rsid w:val="00495A7C"/>
    <w:rsid w:val="00496EE1"/>
    <w:rsid w:val="004975F3"/>
    <w:rsid w:val="004A029D"/>
    <w:rsid w:val="004A1CF6"/>
    <w:rsid w:val="004A2AF7"/>
    <w:rsid w:val="004A364B"/>
    <w:rsid w:val="004A36B4"/>
    <w:rsid w:val="004A41C6"/>
    <w:rsid w:val="004A53F6"/>
    <w:rsid w:val="004A5FA8"/>
    <w:rsid w:val="004A7692"/>
    <w:rsid w:val="004B2D6D"/>
    <w:rsid w:val="004B37A6"/>
    <w:rsid w:val="004B3A0A"/>
    <w:rsid w:val="004B3F0D"/>
    <w:rsid w:val="004B74CA"/>
    <w:rsid w:val="004B7569"/>
    <w:rsid w:val="004B7CBB"/>
    <w:rsid w:val="004C01F2"/>
    <w:rsid w:val="004C303C"/>
    <w:rsid w:val="004C39E5"/>
    <w:rsid w:val="004C5B24"/>
    <w:rsid w:val="004C5DCE"/>
    <w:rsid w:val="004C6698"/>
    <w:rsid w:val="004C7667"/>
    <w:rsid w:val="004C7F27"/>
    <w:rsid w:val="004D1475"/>
    <w:rsid w:val="004D2020"/>
    <w:rsid w:val="004D2FCD"/>
    <w:rsid w:val="004D383C"/>
    <w:rsid w:val="004D3BCB"/>
    <w:rsid w:val="004D4F2D"/>
    <w:rsid w:val="004D5246"/>
    <w:rsid w:val="004D592A"/>
    <w:rsid w:val="004D72AB"/>
    <w:rsid w:val="004E04A5"/>
    <w:rsid w:val="004E0B7A"/>
    <w:rsid w:val="004E0CA2"/>
    <w:rsid w:val="004E1181"/>
    <w:rsid w:val="004E1929"/>
    <w:rsid w:val="004E35C3"/>
    <w:rsid w:val="004E39A9"/>
    <w:rsid w:val="004E7BD2"/>
    <w:rsid w:val="004F0D1C"/>
    <w:rsid w:val="004F1840"/>
    <w:rsid w:val="004F1CF1"/>
    <w:rsid w:val="004F2339"/>
    <w:rsid w:val="004F6196"/>
    <w:rsid w:val="0050086E"/>
    <w:rsid w:val="00504984"/>
    <w:rsid w:val="00506067"/>
    <w:rsid w:val="00506290"/>
    <w:rsid w:val="00506D17"/>
    <w:rsid w:val="00507D5E"/>
    <w:rsid w:val="00512B92"/>
    <w:rsid w:val="00512FBF"/>
    <w:rsid w:val="00513EA9"/>
    <w:rsid w:val="00517657"/>
    <w:rsid w:val="00517EE8"/>
    <w:rsid w:val="00520770"/>
    <w:rsid w:val="00521806"/>
    <w:rsid w:val="005220E0"/>
    <w:rsid w:val="00524777"/>
    <w:rsid w:val="00524E8F"/>
    <w:rsid w:val="005302E8"/>
    <w:rsid w:val="00530416"/>
    <w:rsid w:val="005304D3"/>
    <w:rsid w:val="00531D3B"/>
    <w:rsid w:val="00534D77"/>
    <w:rsid w:val="005369DC"/>
    <w:rsid w:val="005376AC"/>
    <w:rsid w:val="00540B0F"/>
    <w:rsid w:val="00541115"/>
    <w:rsid w:val="00542410"/>
    <w:rsid w:val="00542861"/>
    <w:rsid w:val="00543ECC"/>
    <w:rsid w:val="00545362"/>
    <w:rsid w:val="0054652C"/>
    <w:rsid w:val="00546F90"/>
    <w:rsid w:val="00547327"/>
    <w:rsid w:val="0054759B"/>
    <w:rsid w:val="00547806"/>
    <w:rsid w:val="00551976"/>
    <w:rsid w:val="0055423E"/>
    <w:rsid w:val="005552A3"/>
    <w:rsid w:val="00556B59"/>
    <w:rsid w:val="00557375"/>
    <w:rsid w:val="005577B6"/>
    <w:rsid w:val="00560B4D"/>
    <w:rsid w:val="0056181A"/>
    <w:rsid w:val="00563C59"/>
    <w:rsid w:val="005647A7"/>
    <w:rsid w:val="00565AD1"/>
    <w:rsid w:val="00565C67"/>
    <w:rsid w:val="00565E69"/>
    <w:rsid w:val="00566A2B"/>
    <w:rsid w:val="005670B4"/>
    <w:rsid w:val="00567A7E"/>
    <w:rsid w:val="00570592"/>
    <w:rsid w:val="00570771"/>
    <w:rsid w:val="00571006"/>
    <w:rsid w:val="00572199"/>
    <w:rsid w:val="005724D4"/>
    <w:rsid w:val="005761CE"/>
    <w:rsid w:val="005767A2"/>
    <w:rsid w:val="0057710C"/>
    <w:rsid w:val="0057769C"/>
    <w:rsid w:val="00583448"/>
    <w:rsid w:val="0058412D"/>
    <w:rsid w:val="00584432"/>
    <w:rsid w:val="005849FE"/>
    <w:rsid w:val="00584A5B"/>
    <w:rsid w:val="00584D60"/>
    <w:rsid w:val="00585EB7"/>
    <w:rsid w:val="005873D8"/>
    <w:rsid w:val="00587AA4"/>
    <w:rsid w:val="00590029"/>
    <w:rsid w:val="00590AE0"/>
    <w:rsid w:val="005918A7"/>
    <w:rsid w:val="00592016"/>
    <w:rsid w:val="00592306"/>
    <w:rsid w:val="00592AC4"/>
    <w:rsid w:val="00593871"/>
    <w:rsid w:val="005938FB"/>
    <w:rsid w:val="005949C6"/>
    <w:rsid w:val="00596893"/>
    <w:rsid w:val="00596E7C"/>
    <w:rsid w:val="0059784B"/>
    <w:rsid w:val="005A0093"/>
    <w:rsid w:val="005A05E1"/>
    <w:rsid w:val="005A07D9"/>
    <w:rsid w:val="005A0D9A"/>
    <w:rsid w:val="005A5A88"/>
    <w:rsid w:val="005A5BB5"/>
    <w:rsid w:val="005A7333"/>
    <w:rsid w:val="005A74CB"/>
    <w:rsid w:val="005A7B7A"/>
    <w:rsid w:val="005B1110"/>
    <w:rsid w:val="005B362E"/>
    <w:rsid w:val="005B7096"/>
    <w:rsid w:val="005C063B"/>
    <w:rsid w:val="005C0E49"/>
    <w:rsid w:val="005C265B"/>
    <w:rsid w:val="005C4FF1"/>
    <w:rsid w:val="005D02D2"/>
    <w:rsid w:val="005D09C4"/>
    <w:rsid w:val="005D0F7B"/>
    <w:rsid w:val="005D405D"/>
    <w:rsid w:val="005D4510"/>
    <w:rsid w:val="005D6F20"/>
    <w:rsid w:val="005E2CB7"/>
    <w:rsid w:val="005E39BC"/>
    <w:rsid w:val="005E473C"/>
    <w:rsid w:val="005E4940"/>
    <w:rsid w:val="005E5CD8"/>
    <w:rsid w:val="005E66EA"/>
    <w:rsid w:val="005E6759"/>
    <w:rsid w:val="005F0473"/>
    <w:rsid w:val="005F399D"/>
    <w:rsid w:val="005F3EB6"/>
    <w:rsid w:val="005F53D6"/>
    <w:rsid w:val="005F6BF4"/>
    <w:rsid w:val="00600F03"/>
    <w:rsid w:val="00602D38"/>
    <w:rsid w:val="00604A76"/>
    <w:rsid w:val="00605716"/>
    <w:rsid w:val="0060589C"/>
    <w:rsid w:val="0060670B"/>
    <w:rsid w:val="00606A8A"/>
    <w:rsid w:val="00606FF4"/>
    <w:rsid w:val="0061018A"/>
    <w:rsid w:val="006107CF"/>
    <w:rsid w:val="006117BA"/>
    <w:rsid w:val="00611C58"/>
    <w:rsid w:val="00613623"/>
    <w:rsid w:val="00613EF0"/>
    <w:rsid w:val="0061416B"/>
    <w:rsid w:val="006144C8"/>
    <w:rsid w:val="00614694"/>
    <w:rsid w:val="006150F7"/>
    <w:rsid w:val="00615E33"/>
    <w:rsid w:val="0061689F"/>
    <w:rsid w:val="00617D7A"/>
    <w:rsid w:val="0062022E"/>
    <w:rsid w:val="00622209"/>
    <w:rsid w:val="0062270B"/>
    <w:rsid w:val="00622ACC"/>
    <w:rsid w:val="006238B3"/>
    <w:rsid w:val="00625BC5"/>
    <w:rsid w:val="006269F1"/>
    <w:rsid w:val="00627094"/>
    <w:rsid w:val="00627A20"/>
    <w:rsid w:val="00627C12"/>
    <w:rsid w:val="0063013B"/>
    <w:rsid w:val="00631751"/>
    <w:rsid w:val="00634287"/>
    <w:rsid w:val="00634974"/>
    <w:rsid w:val="006352CD"/>
    <w:rsid w:val="00635BEA"/>
    <w:rsid w:val="00635E29"/>
    <w:rsid w:val="006362BF"/>
    <w:rsid w:val="00636A20"/>
    <w:rsid w:val="00636E3A"/>
    <w:rsid w:val="006405E7"/>
    <w:rsid w:val="006409A6"/>
    <w:rsid w:val="00641357"/>
    <w:rsid w:val="006415E8"/>
    <w:rsid w:val="00641CAF"/>
    <w:rsid w:val="006426EA"/>
    <w:rsid w:val="006431FE"/>
    <w:rsid w:val="00644DDB"/>
    <w:rsid w:val="006454F9"/>
    <w:rsid w:val="00646779"/>
    <w:rsid w:val="006470BB"/>
    <w:rsid w:val="00647C8B"/>
    <w:rsid w:val="0065044F"/>
    <w:rsid w:val="00650A4C"/>
    <w:rsid w:val="00650DED"/>
    <w:rsid w:val="006519CF"/>
    <w:rsid w:val="0065378F"/>
    <w:rsid w:val="0065467A"/>
    <w:rsid w:val="006546E3"/>
    <w:rsid w:val="006548D5"/>
    <w:rsid w:val="0065516A"/>
    <w:rsid w:val="006556EB"/>
    <w:rsid w:val="00655DB4"/>
    <w:rsid w:val="00655FCB"/>
    <w:rsid w:val="00656256"/>
    <w:rsid w:val="00656286"/>
    <w:rsid w:val="0066050C"/>
    <w:rsid w:val="0066297C"/>
    <w:rsid w:val="00663868"/>
    <w:rsid w:val="00663978"/>
    <w:rsid w:val="00664864"/>
    <w:rsid w:val="006663E1"/>
    <w:rsid w:val="006668F0"/>
    <w:rsid w:val="0067227A"/>
    <w:rsid w:val="006725A7"/>
    <w:rsid w:val="00672652"/>
    <w:rsid w:val="00672713"/>
    <w:rsid w:val="00672D57"/>
    <w:rsid w:val="0067312B"/>
    <w:rsid w:val="00673728"/>
    <w:rsid w:val="00674529"/>
    <w:rsid w:val="0067498D"/>
    <w:rsid w:val="00676645"/>
    <w:rsid w:val="00680336"/>
    <w:rsid w:val="00680808"/>
    <w:rsid w:val="00681135"/>
    <w:rsid w:val="00681179"/>
    <w:rsid w:val="00682AAD"/>
    <w:rsid w:val="00682CF2"/>
    <w:rsid w:val="0068410D"/>
    <w:rsid w:val="006845B1"/>
    <w:rsid w:val="006850DE"/>
    <w:rsid w:val="006850F8"/>
    <w:rsid w:val="0068574B"/>
    <w:rsid w:val="00686352"/>
    <w:rsid w:val="00686A20"/>
    <w:rsid w:val="006871DB"/>
    <w:rsid w:val="0069068E"/>
    <w:rsid w:val="00692FDB"/>
    <w:rsid w:val="00693E68"/>
    <w:rsid w:val="006956C3"/>
    <w:rsid w:val="00695D6F"/>
    <w:rsid w:val="006964A3"/>
    <w:rsid w:val="00696967"/>
    <w:rsid w:val="00697258"/>
    <w:rsid w:val="00697F94"/>
    <w:rsid w:val="006A0D87"/>
    <w:rsid w:val="006A2378"/>
    <w:rsid w:val="006A3254"/>
    <w:rsid w:val="006A3F71"/>
    <w:rsid w:val="006A56DE"/>
    <w:rsid w:val="006A5CBD"/>
    <w:rsid w:val="006A5E0E"/>
    <w:rsid w:val="006A7BB4"/>
    <w:rsid w:val="006A7BD7"/>
    <w:rsid w:val="006B0AC7"/>
    <w:rsid w:val="006B1880"/>
    <w:rsid w:val="006B1D4F"/>
    <w:rsid w:val="006B20AA"/>
    <w:rsid w:val="006B38F9"/>
    <w:rsid w:val="006B3CA5"/>
    <w:rsid w:val="006B41C4"/>
    <w:rsid w:val="006B4536"/>
    <w:rsid w:val="006B4D4C"/>
    <w:rsid w:val="006B608D"/>
    <w:rsid w:val="006B7A28"/>
    <w:rsid w:val="006B7DC5"/>
    <w:rsid w:val="006C133B"/>
    <w:rsid w:val="006C2023"/>
    <w:rsid w:val="006C4049"/>
    <w:rsid w:val="006C7DC1"/>
    <w:rsid w:val="006D06D2"/>
    <w:rsid w:val="006D1662"/>
    <w:rsid w:val="006D1CA5"/>
    <w:rsid w:val="006D2304"/>
    <w:rsid w:val="006D515C"/>
    <w:rsid w:val="006D526D"/>
    <w:rsid w:val="006D587B"/>
    <w:rsid w:val="006D6881"/>
    <w:rsid w:val="006D6C46"/>
    <w:rsid w:val="006E111A"/>
    <w:rsid w:val="006E2964"/>
    <w:rsid w:val="006E3301"/>
    <w:rsid w:val="006E38E3"/>
    <w:rsid w:val="006E4AEA"/>
    <w:rsid w:val="006E5197"/>
    <w:rsid w:val="006E58E4"/>
    <w:rsid w:val="006E5F49"/>
    <w:rsid w:val="006E6BA7"/>
    <w:rsid w:val="006E6CAC"/>
    <w:rsid w:val="006E73EC"/>
    <w:rsid w:val="006F1091"/>
    <w:rsid w:val="006F2D58"/>
    <w:rsid w:val="006F32BC"/>
    <w:rsid w:val="006F34FD"/>
    <w:rsid w:val="006F3F44"/>
    <w:rsid w:val="006F495A"/>
    <w:rsid w:val="006F4D27"/>
    <w:rsid w:val="006F7349"/>
    <w:rsid w:val="006F7AD6"/>
    <w:rsid w:val="007000CC"/>
    <w:rsid w:val="00700748"/>
    <w:rsid w:val="00700C08"/>
    <w:rsid w:val="0070187B"/>
    <w:rsid w:val="00701D1F"/>
    <w:rsid w:val="00702DFF"/>
    <w:rsid w:val="00703047"/>
    <w:rsid w:val="00705D27"/>
    <w:rsid w:val="00705FC6"/>
    <w:rsid w:val="00706E6F"/>
    <w:rsid w:val="00706F5E"/>
    <w:rsid w:val="0071201E"/>
    <w:rsid w:val="00712DAA"/>
    <w:rsid w:val="00712FA4"/>
    <w:rsid w:val="007133F9"/>
    <w:rsid w:val="00713866"/>
    <w:rsid w:val="0071386C"/>
    <w:rsid w:val="00714256"/>
    <w:rsid w:val="007160D7"/>
    <w:rsid w:val="00716609"/>
    <w:rsid w:val="00716E6B"/>
    <w:rsid w:val="00717324"/>
    <w:rsid w:val="0071774E"/>
    <w:rsid w:val="007210E6"/>
    <w:rsid w:val="007224F4"/>
    <w:rsid w:val="00722F25"/>
    <w:rsid w:val="007245B5"/>
    <w:rsid w:val="00724D27"/>
    <w:rsid w:val="00725D7D"/>
    <w:rsid w:val="007260BE"/>
    <w:rsid w:val="0072673D"/>
    <w:rsid w:val="00726855"/>
    <w:rsid w:val="00726ABA"/>
    <w:rsid w:val="00727E7A"/>
    <w:rsid w:val="007314B6"/>
    <w:rsid w:val="00731774"/>
    <w:rsid w:val="00732066"/>
    <w:rsid w:val="007323E1"/>
    <w:rsid w:val="00732A61"/>
    <w:rsid w:val="007337C2"/>
    <w:rsid w:val="007347D6"/>
    <w:rsid w:val="00734F33"/>
    <w:rsid w:val="007370A3"/>
    <w:rsid w:val="007400FA"/>
    <w:rsid w:val="0074037F"/>
    <w:rsid w:val="00741BFE"/>
    <w:rsid w:val="00741DB0"/>
    <w:rsid w:val="00742E05"/>
    <w:rsid w:val="00743BD3"/>
    <w:rsid w:val="00744205"/>
    <w:rsid w:val="00744C59"/>
    <w:rsid w:val="007453AE"/>
    <w:rsid w:val="0074564A"/>
    <w:rsid w:val="00746366"/>
    <w:rsid w:val="00746588"/>
    <w:rsid w:val="007470EF"/>
    <w:rsid w:val="00751733"/>
    <w:rsid w:val="007518B4"/>
    <w:rsid w:val="00752E54"/>
    <w:rsid w:val="00753734"/>
    <w:rsid w:val="00753E45"/>
    <w:rsid w:val="007541AF"/>
    <w:rsid w:val="007556F6"/>
    <w:rsid w:val="00755C4C"/>
    <w:rsid w:val="00755EE2"/>
    <w:rsid w:val="007575AE"/>
    <w:rsid w:val="00757994"/>
    <w:rsid w:val="00757D2A"/>
    <w:rsid w:val="007605FF"/>
    <w:rsid w:val="007644BE"/>
    <w:rsid w:val="00764C64"/>
    <w:rsid w:val="0076569F"/>
    <w:rsid w:val="0076663E"/>
    <w:rsid w:val="00766803"/>
    <w:rsid w:val="00767812"/>
    <w:rsid w:val="007708B4"/>
    <w:rsid w:val="007720C4"/>
    <w:rsid w:val="00772DB5"/>
    <w:rsid w:val="007746C4"/>
    <w:rsid w:val="007748EB"/>
    <w:rsid w:val="007748EE"/>
    <w:rsid w:val="0077621A"/>
    <w:rsid w:val="00776514"/>
    <w:rsid w:val="0077663C"/>
    <w:rsid w:val="0077785E"/>
    <w:rsid w:val="00777DCE"/>
    <w:rsid w:val="007818F7"/>
    <w:rsid w:val="00782F18"/>
    <w:rsid w:val="007845B7"/>
    <w:rsid w:val="00786574"/>
    <w:rsid w:val="00787744"/>
    <w:rsid w:val="0079094D"/>
    <w:rsid w:val="00790E45"/>
    <w:rsid w:val="00791968"/>
    <w:rsid w:val="00792963"/>
    <w:rsid w:val="00793F6A"/>
    <w:rsid w:val="007940FF"/>
    <w:rsid w:val="00794DB5"/>
    <w:rsid w:val="00795827"/>
    <w:rsid w:val="00795839"/>
    <w:rsid w:val="0079712B"/>
    <w:rsid w:val="0079750B"/>
    <w:rsid w:val="0079784D"/>
    <w:rsid w:val="00797C32"/>
    <w:rsid w:val="007A22CF"/>
    <w:rsid w:val="007A3393"/>
    <w:rsid w:val="007A33E3"/>
    <w:rsid w:val="007A5280"/>
    <w:rsid w:val="007A6576"/>
    <w:rsid w:val="007A6C13"/>
    <w:rsid w:val="007B08C1"/>
    <w:rsid w:val="007B2D05"/>
    <w:rsid w:val="007B3125"/>
    <w:rsid w:val="007B3E00"/>
    <w:rsid w:val="007B431B"/>
    <w:rsid w:val="007B4B1E"/>
    <w:rsid w:val="007B52E7"/>
    <w:rsid w:val="007B634D"/>
    <w:rsid w:val="007B6646"/>
    <w:rsid w:val="007B754E"/>
    <w:rsid w:val="007C04A8"/>
    <w:rsid w:val="007C0D7C"/>
    <w:rsid w:val="007C1056"/>
    <w:rsid w:val="007C165C"/>
    <w:rsid w:val="007C1B6E"/>
    <w:rsid w:val="007C6182"/>
    <w:rsid w:val="007C6343"/>
    <w:rsid w:val="007C6A7D"/>
    <w:rsid w:val="007C6E48"/>
    <w:rsid w:val="007D3BB9"/>
    <w:rsid w:val="007D3BCF"/>
    <w:rsid w:val="007D3C31"/>
    <w:rsid w:val="007D4011"/>
    <w:rsid w:val="007D53A4"/>
    <w:rsid w:val="007D5685"/>
    <w:rsid w:val="007D5883"/>
    <w:rsid w:val="007D5FD5"/>
    <w:rsid w:val="007D6AAD"/>
    <w:rsid w:val="007D766E"/>
    <w:rsid w:val="007E0B76"/>
    <w:rsid w:val="007E2CF2"/>
    <w:rsid w:val="007E2F8D"/>
    <w:rsid w:val="007E5026"/>
    <w:rsid w:val="007E5098"/>
    <w:rsid w:val="007E5206"/>
    <w:rsid w:val="007E5516"/>
    <w:rsid w:val="007E6882"/>
    <w:rsid w:val="007E69CF"/>
    <w:rsid w:val="007F0B4E"/>
    <w:rsid w:val="007F1758"/>
    <w:rsid w:val="007F1B44"/>
    <w:rsid w:val="007F1BAB"/>
    <w:rsid w:val="007F5DFA"/>
    <w:rsid w:val="007F71A6"/>
    <w:rsid w:val="007F784F"/>
    <w:rsid w:val="008014B8"/>
    <w:rsid w:val="008014CA"/>
    <w:rsid w:val="008021A7"/>
    <w:rsid w:val="0080224B"/>
    <w:rsid w:val="008025AF"/>
    <w:rsid w:val="00802F25"/>
    <w:rsid w:val="00803998"/>
    <w:rsid w:val="00805240"/>
    <w:rsid w:val="00805901"/>
    <w:rsid w:val="00805A23"/>
    <w:rsid w:val="00805A35"/>
    <w:rsid w:val="00805E29"/>
    <w:rsid w:val="008060DC"/>
    <w:rsid w:val="00807563"/>
    <w:rsid w:val="00811428"/>
    <w:rsid w:val="00814C9E"/>
    <w:rsid w:val="00814F2E"/>
    <w:rsid w:val="00814F36"/>
    <w:rsid w:val="00816C0F"/>
    <w:rsid w:val="00821540"/>
    <w:rsid w:val="00821674"/>
    <w:rsid w:val="00821FE6"/>
    <w:rsid w:val="008222AB"/>
    <w:rsid w:val="008237B0"/>
    <w:rsid w:val="00824B46"/>
    <w:rsid w:val="00826F3E"/>
    <w:rsid w:val="00827027"/>
    <w:rsid w:val="00827275"/>
    <w:rsid w:val="0082773E"/>
    <w:rsid w:val="00827AE5"/>
    <w:rsid w:val="00827E4E"/>
    <w:rsid w:val="00830229"/>
    <w:rsid w:val="00832008"/>
    <w:rsid w:val="00832937"/>
    <w:rsid w:val="00832FE1"/>
    <w:rsid w:val="00834D80"/>
    <w:rsid w:val="00835960"/>
    <w:rsid w:val="0083738E"/>
    <w:rsid w:val="00837E92"/>
    <w:rsid w:val="00840325"/>
    <w:rsid w:val="00840542"/>
    <w:rsid w:val="0084123D"/>
    <w:rsid w:val="0084193F"/>
    <w:rsid w:val="008420B0"/>
    <w:rsid w:val="008435C4"/>
    <w:rsid w:val="00845042"/>
    <w:rsid w:val="008450F6"/>
    <w:rsid w:val="00845AE3"/>
    <w:rsid w:val="00846417"/>
    <w:rsid w:val="00847202"/>
    <w:rsid w:val="008500FD"/>
    <w:rsid w:val="008504C5"/>
    <w:rsid w:val="00851B57"/>
    <w:rsid w:val="00851E0D"/>
    <w:rsid w:val="00853D3D"/>
    <w:rsid w:val="008544AB"/>
    <w:rsid w:val="008548C7"/>
    <w:rsid w:val="00855A26"/>
    <w:rsid w:val="00855C89"/>
    <w:rsid w:val="00856DFD"/>
    <w:rsid w:val="00857648"/>
    <w:rsid w:val="00860496"/>
    <w:rsid w:val="00860932"/>
    <w:rsid w:val="00860EEC"/>
    <w:rsid w:val="00861AD1"/>
    <w:rsid w:val="00861FC6"/>
    <w:rsid w:val="008644C7"/>
    <w:rsid w:val="0086470D"/>
    <w:rsid w:val="008660AE"/>
    <w:rsid w:val="00867D49"/>
    <w:rsid w:val="00871C62"/>
    <w:rsid w:val="00872A0B"/>
    <w:rsid w:val="00872A4E"/>
    <w:rsid w:val="008745BB"/>
    <w:rsid w:val="00877AC9"/>
    <w:rsid w:val="00880084"/>
    <w:rsid w:val="00881627"/>
    <w:rsid w:val="0088275F"/>
    <w:rsid w:val="00882A23"/>
    <w:rsid w:val="0088472E"/>
    <w:rsid w:val="008854EA"/>
    <w:rsid w:val="00885681"/>
    <w:rsid w:val="008866F4"/>
    <w:rsid w:val="008869BC"/>
    <w:rsid w:val="00886C71"/>
    <w:rsid w:val="008909B2"/>
    <w:rsid w:val="00892329"/>
    <w:rsid w:val="008935A2"/>
    <w:rsid w:val="00894328"/>
    <w:rsid w:val="00894623"/>
    <w:rsid w:val="008959A9"/>
    <w:rsid w:val="00896808"/>
    <w:rsid w:val="00896B5B"/>
    <w:rsid w:val="008977FE"/>
    <w:rsid w:val="008979BD"/>
    <w:rsid w:val="00897CA6"/>
    <w:rsid w:val="008A2598"/>
    <w:rsid w:val="008A34E5"/>
    <w:rsid w:val="008A3B72"/>
    <w:rsid w:val="008A4301"/>
    <w:rsid w:val="008A5986"/>
    <w:rsid w:val="008A5BD4"/>
    <w:rsid w:val="008A6859"/>
    <w:rsid w:val="008A7394"/>
    <w:rsid w:val="008B2C75"/>
    <w:rsid w:val="008B2EB7"/>
    <w:rsid w:val="008B328A"/>
    <w:rsid w:val="008B3A3A"/>
    <w:rsid w:val="008B4C77"/>
    <w:rsid w:val="008B6AE7"/>
    <w:rsid w:val="008C0732"/>
    <w:rsid w:val="008C0A30"/>
    <w:rsid w:val="008C1555"/>
    <w:rsid w:val="008C2512"/>
    <w:rsid w:val="008C30AC"/>
    <w:rsid w:val="008C3647"/>
    <w:rsid w:val="008C4097"/>
    <w:rsid w:val="008C47BB"/>
    <w:rsid w:val="008C4A8D"/>
    <w:rsid w:val="008C4AEB"/>
    <w:rsid w:val="008C5198"/>
    <w:rsid w:val="008C6151"/>
    <w:rsid w:val="008C6A28"/>
    <w:rsid w:val="008C72ED"/>
    <w:rsid w:val="008C7E66"/>
    <w:rsid w:val="008C7F44"/>
    <w:rsid w:val="008D4DB9"/>
    <w:rsid w:val="008D611B"/>
    <w:rsid w:val="008D640C"/>
    <w:rsid w:val="008D6B21"/>
    <w:rsid w:val="008E03D9"/>
    <w:rsid w:val="008E0D1E"/>
    <w:rsid w:val="008E265B"/>
    <w:rsid w:val="008E31B9"/>
    <w:rsid w:val="008E464D"/>
    <w:rsid w:val="008E4687"/>
    <w:rsid w:val="008E4D4C"/>
    <w:rsid w:val="008E6055"/>
    <w:rsid w:val="008F2418"/>
    <w:rsid w:val="008F2F16"/>
    <w:rsid w:val="008F5B82"/>
    <w:rsid w:val="008F65E4"/>
    <w:rsid w:val="008F6777"/>
    <w:rsid w:val="008F72A6"/>
    <w:rsid w:val="00902A23"/>
    <w:rsid w:val="00903A15"/>
    <w:rsid w:val="00905A4C"/>
    <w:rsid w:val="00906D64"/>
    <w:rsid w:val="00906E6A"/>
    <w:rsid w:val="00912C69"/>
    <w:rsid w:val="0091359F"/>
    <w:rsid w:val="0091409B"/>
    <w:rsid w:val="00914699"/>
    <w:rsid w:val="00914BEB"/>
    <w:rsid w:val="00915294"/>
    <w:rsid w:val="0091669E"/>
    <w:rsid w:val="00920191"/>
    <w:rsid w:val="00921CD6"/>
    <w:rsid w:val="00921E4F"/>
    <w:rsid w:val="009222F2"/>
    <w:rsid w:val="009225D3"/>
    <w:rsid w:val="009226F3"/>
    <w:rsid w:val="009231C4"/>
    <w:rsid w:val="009236ED"/>
    <w:rsid w:val="0092488C"/>
    <w:rsid w:val="00924A2D"/>
    <w:rsid w:val="009258A2"/>
    <w:rsid w:val="00930E4E"/>
    <w:rsid w:val="00931024"/>
    <w:rsid w:val="00931594"/>
    <w:rsid w:val="0093191A"/>
    <w:rsid w:val="00931EFB"/>
    <w:rsid w:val="009322A6"/>
    <w:rsid w:val="00932A47"/>
    <w:rsid w:val="00934C4F"/>
    <w:rsid w:val="00936155"/>
    <w:rsid w:val="009364D2"/>
    <w:rsid w:val="00936D70"/>
    <w:rsid w:val="00936FAF"/>
    <w:rsid w:val="00937FEB"/>
    <w:rsid w:val="00940044"/>
    <w:rsid w:val="0094057F"/>
    <w:rsid w:val="009407E4"/>
    <w:rsid w:val="0094142E"/>
    <w:rsid w:val="00942F1F"/>
    <w:rsid w:val="009432A0"/>
    <w:rsid w:val="00943668"/>
    <w:rsid w:val="009436D5"/>
    <w:rsid w:val="00943FF9"/>
    <w:rsid w:val="00944CD5"/>
    <w:rsid w:val="00944CDD"/>
    <w:rsid w:val="00944EB8"/>
    <w:rsid w:val="009465D1"/>
    <w:rsid w:val="00946AB2"/>
    <w:rsid w:val="0094715F"/>
    <w:rsid w:val="00947321"/>
    <w:rsid w:val="00947345"/>
    <w:rsid w:val="00947668"/>
    <w:rsid w:val="00947A75"/>
    <w:rsid w:val="00950E6B"/>
    <w:rsid w:val="00952DCF"/>
    <w:rsid w:val="00952FD1"/>
    <w:rsid w:val="00953314"/>
    <w:rsid w:val="009534A1"/>
    <w:rsid w:val="009552F2"/>
    <w:rsid w:val="00955A73"/>
    <w:rsid w:val="0095732D"/>
    <w:rsid w:val="009576A6"/>
    <w:rsid w:val="00960296"/>
    <w:rsid w:val="00960E1B"/>
    <w:rsid w:val="00961E48"/>
    <w:rsid w:val="009648CF"/>
    <w:rsid w:val="00964D9C"/>
    <w:rsid w:val="0096798A"/>
    <w:rsid w:val="00967BAF"/>
    <w:rsid w:val="00967DB1"/>
    <w:rsid w:val="00971129"/>
    <w:rsid w:val="00971562"/>
    <w:rsid w:val="009715C5"/>
    <w:rsid w:val="0097475C"/>
    <w:rsid w:val="00974F46"/>
    <w:rsid w:val="00975A7E"/>
    <w:rsid w:val="0097671A"/>
    <w:rsid w:val="00982D20"/>
    <w:rsid w:val="0098459A"/>
    <w:rsid w:val="009854CD"/>
    <w:rsid w:val="00985E96"/>
    <w:rsid w:val="00986B76"/>
    <w:rsid w:val="00986FE7"/>
    <w:rsid w:val="009900AD"/>
    <w:rsid w:val="009900ED"/>
    <w:rsid w:val="00990169"/>
    <w:rsid w:val="00990526"/>
    <w:rsid w:val="009913BB"/>
    <w:rsid w:val="009924D8"/>
    <w:rsid w:val="00992A4C"/>
    <w:rsid w:val="00992BBE"/>
    <w:rsid w:val="0099325C"/>
    <w:rsid w:val="009936D9"/>
    <w:rsid w:val="009941EA"/>
    <w:rsid w:val="0099497A"/>
    <w:rsid w:val="00996214"/>
    <w:rsid w:val="00996CE0"/>
    <w:rsid w:val="00997961"/>
    <w:rsid w:val="00997A2B"/>
    <w:rsid w:val="009A07D9"/>
    <w:rsid w:val="009A0C45"/>
    <w:rsid w:val="009A0C5E"/>
    <w:rsid w:val="009A16F5"/>
    <w:rsid w:val="009A1E3A"/>
    <w:rsid w:val="009A20D8"/>
    <w:rsid w:val="009A3196"/>
    <w:rsid w:val="009A3C27"/>
    <w:rsid w:val="009A4842"/>
    <w:rsid w:val="009A5A45"/>
    <w:rsid w:val="009A6398"/>
    <w:rsid w:val="009A6B49"/>
    <w:rsid w:val="009A75D1"/>
    <w:rsid w:val="009A7FC7"/>
    <w:rsid w:val="009B01BC"/>
    <w:rsid w:val="009B2F9B"/>
    <w:rsid w:val="009B37DA"/>
    <w:rsid w:val="009B4195"/>
    <w:rsid w:val="009B49F1"/>
    <w:rsid w:val="009B599E"/>
    <w:rsid w:val="009B640B"/>
    <w:rsid w:val="009B799F"/>
    <w:rsid w:val="009C19B5"/>
    <w:rsid w:val="009C1C1A"/>
    <w:rsid w:val="009C34A6"/>
    <w:rsid w:val="009C3A48"/>
    <w:rsid w:val="009C696F"/>
    <w:rsid w:val="009C6F05"/>
    <w:rsid w:val="009D0205"/>
    <w:rsid w:val="009D28F7"/>
    <w:rsid w:val="009D4E25"/>
    <w:rsid w:val="009D5E61"/>
    <w:rsid w:val="009D6508"/>
    <w:rsid w:val="009D6A41"/>
    <w:rsid w:val="009D6CB1"/>
    <w:rsid w:val="009D792D"/>
    <w:rsid w:val="009D7CAA"/>
    <w:rsid w:val="009E2218"/>
    <w:rsid w:val="009E4158"/>
    <w:rsid w:val="009E690E"/>
    <w:rsid w:val="009E7D35"/>
    <w:rsid w:val="009F03D0"/>
    <w:rsid w:val="009F1400"/>
    <w:rsid w:val="009F1710"/>
    <w:rsid w:val="009F2795"/>
    <w:rsid w:val="009F2880"/>
    <w:rsid w:val="009F2D99"/>
    <w:rsid w:val="009F301E"/>
    <w:rsid w:val="009F3EC8"/>
    <w:rsid w:val="009F40BF"/>
    <w:rsid w:val="009F4C4C"/>
    <w:rsid w:val="009F4CE7"/>
    <w:rsid w:val="009F65C8"/>
    <w:rsid w:val="009F73E2"/>
    <w:rsid w:val="009F764D"/>
    <w:rsid w:val="009F7A98"/>
    <w:rsid w:val="009F7EB5"/>
    <w:rsid w:val="009F7FEB"/>
    <w:rsid w:val="00A00DE0"/>
    <w:rsid w:val="00A01334"/>
    <w:rsid w:val="00A01CEC"/>
    <w:rsid w:val="00A02694"/>
    <w:rsid w:val="00A034C9"/>
    <w:rsid w:val="00A047A2"/>
    <w:rsid w:val="00A047D2"/>
    <w:rsid w:val="00A050E8"/>
    <w:rsid w:val="00A06B47"/>
    <w:rsid w:val="00A06FE4"/>
    <w:rsid w:val="00A10139"/>
    <w:rsid w:val="00A1154F"/>
    <w:rsid w:val="00A1173B"/>
    <w:rsid w:val="00A12777"/>
    <w:rsid w:val="00A12A86"/>
    <w:rsid w:val="00A12D7D"/>
    <w:rsid w:val="00A12FD0"/>
    <w:rsid w:val="00A13B43"/>
    <w:rsid w:val="00A1403B"/>
    <w:rsid w:val="00A141CD"/>
    <w:rsid w:val="00A1745E"/>
    <w:rsid w:val="00A2005F"/>
    <w:rsid w:val="00A2044D"/>
    <w:rsid w:val="00A20578"/>
    <w:rsid w:val="00A205F4"/>
    <w:rsid w:val="00A20880"/>
    <w:rsid w:val="00A20A3F"/>
    <w:rsid w:val="00A20A7F"/>
    <w:rsid w:val="00A20CC2"/>
    <w:rsid w:val="00A216A5"/>
    <w:rsid w:val="00A22F34"/>
    <w:rsid w:val="00A23257"/>
    <w:rsid w:val="00A232F3"/>
    <w:rsid w:val="00A2427E"/>
    <w:rsid w:val="00A24F83"/>
    <w:rsid w:val="00A26673"/>
    <w:rsid w:val="00A2710E"/>
    <w:rsid w:val="00A2723D"/>
    <w:rsid w:val="00A30030"/>
    <w:rsid w:val="00A30593"/>
    <w:rsid w:val="00A311CF"/>
    <w:rsid w:val="00A31CBF"/>
    <w:rsid w:val="00A31CD1"/>
    <w:rsid w:val="00A343A5"/>
    <w:rsid w:val="00A34446"/>
    <w:rsid w:val="00A344FA"/>
    <w:rsid w:val="00A34A37"/>
    <w:rsid w:val="00A3673D"/>
    <w:rsid w:val="00A36F57"/>
    <w:rsid w:val="00A370FA"/>
    <w:rsid w:val="00A3720C"/>
    <w:rsid w:val="00A37B86"/>
    <w:rsid w:val="00A37C07"/>
    <w:rsid w:val="00A402E3"/>
    <w:rsid w:val="00A41B06"/>
    <w:rsid w:val="00A42257"/>
    <w:rsid w:val="00A424EC"/>
    <w:rsid w:val="00A444F7"/>
    <w:rsid w:val="00A446B7"/>
    <w:rsid w:val="00A46C7B"/>
    <w:rsid w:val="00A5281D"/>
    <w:rsid w:val="00A52DD1"/>
    <w:rsid w:val="00A54F24"/>
    <w:rsid w:val="00A54FDE"/>
    <w:rsid w:val="00A55556"/>
    <w:rsid w:val="00A61619"/>
    <w:rsid w:val="00A64E10"/>
    <w:rsid w:val="00A65F88"/>
    <w:rsid w:val="00A70479"/>
    <w:rsid w:val="00A7383C"/>
    <w:rsid w:val="00A73CCA"/>
    <w:rsid w:val="00A74C1A"/>
    <w:rsid w:val="00A75C44"/>
    <w:rsid w:val="00A77820"/>
    <w:rsid w:val="00A77A2D"/>
    <w:rsid w:val="00A77EBB"/>
    <w:rsid w:val="00A8133A"/>
    <w:rsid w:val="00A8175C"/>
    <w:rsid w:val="00A81EEC"/>
    <w:rsid w:val="00A864B4"/>
    <w:rsid w:val="00A87916"/>
    <w:rsid w:val="00A87F59"/>
    <w:rsid w:val="00A909FD"/>
    <w:rsid w:val="00A93BE4"/>
    <w:rsid w:val="00A9695C"/>
    <w:rsid w:val="00A96E77"/>
    <w:rsid w:val="00AA0CA8"/>
    <w:rsid w:val="00AA10C6"/>
    <w:rsid w:val="00AA12BF"/>
    <w:rsid w:val="00AA1A8E"/>
    <w:rsid w:val="00AA1B12"/>
    <w:rsid w:val="00AA28D4"/>
    <w:rsid w:val="00AA35E9"/>
    <w:rsid w:val="00AA38C0"/>
    <w:rsid w:val="00AA4C67"/>
    <w:rsid w:val="00AA6D68"/>
    <w:rsid w:val="00AA7A31"/>
    <w:rsid w:val="00AB1FF2"/>
    <w:rsid w:val="00AB2691"/>
    <w:rsid w:val="00AB43B2"/>
    <w:rsid w:val="00AB5C5D"/>
    <w:rsid w:val="00AB6942"/>
    <w:rsid w:val="00AB6EC8"/>
    <w:rsid w:val="00AB758A"/>
    <w:rsid w:val="00AB75A2"/>
    <w:rsid w:val="00AB7BD9"/>
    <w:rsid w:val="00AC0DA3"/>
    <w:rsid w:val="00AC29B8"/>
    <w:rsid w:val="00AC3A76"/>
    <w:rsid w:val="00AC4F8A"/>
    <w:rsid w:val="00AC690A"/>
    <w:rsid w:val="00AC784A"/>
    <w:rsid w:val="00AD112C"/>
    <w:rsid w:val="00AD3480"/>
    <w:rsid w:val="00AD5060"/>
    <w:rsid w:val="00AD5208"/>
    <w:rsid w:val="00AD6285"/>
    <w:rsid w:val="00AE1253"/>
    <w:rsid w:val="00AE1D92"/>
    <w:rsid w:val="00AE301F"/>
    <w:rsid w:val="00AE78E6"/>
    <w:rsid w:val="00AE7AC0"/>
    <w:rsid w:val="00AE7E84"/>
    <w:rsid w:val="00AF00D8"/>
    <w:rsid w:val="00AF1ED6"/>
    <w:rsid w:val="00AF308B"/>
    <w:rsid w:val="00AF3B88"/>
    <w:rsid w:val="00AF3C78"/>
    <w:rsid w:val="00AF5BFD"/>
    <w:rsid w:val="00AF77B6"/>
    <w:rsid w:val="00AF782A"/>
    <w:rsid w:val="00B01700"/>
    <w:rsid w:val="00B04229"/>
    <w:rsid w:val="00B04C09"/>
    <w:rsid w:val="00B05B7D"/>
    <w:rsid w:val="00B0708C"/>
    <w:rsid w:val="00B071BF"/>
    <w:rsid w:val="00B0737B"/>
    <w:rsid w:val="00B07726"/>
    <w:rsid w:val="00B10E4C"/>
    <w:rsid w:val="00B11658"/>
    <w:rsid w:val="00B11AF9"/>
    <w:rsid w:val="00B12ABE"/>
    <w:rsid w:val="00B12B96"/>
    <w:rsid w:val="00B13DD5"/>
    <w:rsid w:val="00B15516"/>
    <w:rsid w:val="00B1578C"/>
    <w:rsid w:val="00B15D0A"/>
    <w:rsid w:val="00B166BE"/>
    <w:rsid w:val="00B16D50"/>
    <w:rsid w:val="00B17FFD"/>
    <w:rsid w:val="00B21C35"/>
    <w:rsid w:val="00B22C8C"/>
    <w:rsid w:val="00B22E2E"/>
    <w:rsid w:val="00B23681"/>
    <w:rsid w:val="00B2444F"/>
    <w:rsid w:val="00B24A32"/>
    <w:rsid w:val="00B252EE"/>
    <w:rsid w:val="00B25415"/>
    <w:rsid w:val="00B25691"/>
    <w:rsid w:val="00B25A0E"/>
    <w:rsid w:val="00B25C22"/>
    <w:rsid w:val="00B31351"/>
    <w:rsid w:val="00B31F73"/>
    <w:rsid w:val="00B32091"/>
    <w:rsid w:val="00B32AB8"/>
    <w:rsid w:val="00B331CD"/>
    <w:rsid w:val="00B33B3B"/>
    <w:rsid w:val="00B3451D"/>
    <w:rsid w:val="00B3532D"/>
    <w:rsid w:val="00B353BB"/>
    <w:rsid w:val="00B353DC"/>
    <w:rsid w:val="00B36125"/>
    <w:rsid w:val="00B3696D"/>
    <w:rsid w:val="00B36D65"/>
    <w:rsid w:val="00B375F4"/>
    <w:rsid w:val="00B412B4"/>
    <w:rsid w:val="00B43194"/>
    <w:rsid w:val="00B45624"/>
    <w:rsid w:val="00B4696E"/>
    <w:rsid w:val="00B46A83"/>
    <w:rsid w:val="00B46BDA"/>
    <w:rsid w:val="00B46D0E"/>
    <w:rsid w:val="00B47409"/>
    <w:rsid w:val="00B518FC"/>
    <w:rsid w:val="00B51A81"/>
    <w:rsid w:val="00B54869"/>
    <w:rsid w:val="00B5489C"/>
    <w:rsid w:val="00B5518A"/>
    <w:rsid w:val="00B55D18"/>
    <w:rsid w:val="00B55DF9"/>
    <w:rsid w:val="00B56D91"/>
    <w:rsid w:val="00B61111"/>
    <w:rsid w:val="00B61338"/>
    <w:rsid w:val="00B616B4"/>
    <w:rsid w:val="00B61FBA"/>
    <w:rsid w:val="00B625CA"/>
    <w:rsid w:val="00B6272D"/>
    <w:rsid w:val="00B62ECC"/>
    <w:rsid w:val="00B64122"/>
    <w:rsid w:val="00B65684"/>
    <w:rsid w:val="00B6579E"/>
    <w:rsid w:val="00B6620F"/>
    <w:rsid w:val="00B6711C"/>
    <w:rsid w:val="00B7172E"/>
    <w:rsid w:val="00B7279C"/>
    <w:rsid w:val="00B735A3"/>
    <w:rsid w:val="00B73B9C"/>
    <w:rsid w:val="00B74C0E"/>
    <w:rsid w:val="00B74E15"/>
    <w:rsid w:val="00B74F62"/>
    <w:rsid w:val="00B77728"/>
    <w:rsid w:val="00B77B00"/>
    <w:rsid w:val="00B80228"/>
    <w:rsid w:val="00B806CF"/>
    <w:rsid w:val="00B81613"/>
    <w:rsid w:val="00B83CAF"/>
    <w:rsid w:val="00B850F7"/>
    <w:rsid w:val="00B86529"/>
    <w:rsid w:val="00B86E82"/>
    <w:rsid w:val="00B87019"/>
    <w:rsid w:val="00B873C0"/>
    <w:rsid w:val="00B875FE"/>
    <w:rsid w:val="00B876A2"/>
    <w:rsid w:val="00B90A4B"/>
    <w:rsid w:val="00B92FA3"/>
    <w:rsid w:val="00B931E2"/>
    <w:rsid w:val="00B9364F"/>
    <w:rsid w:val="00B9440E"/>
    <w:rsid w:val="00B947DD"/>
    <w:rsid w:val="00B9535D"/>
    <w:rsid w:val="00B9596C"/>
    <w:rsid w:val="00B96575"/>
    <w:rsid w:val="00B97CAF"/>
    <w:rsid w:val="00BA1194"/>
    <w:rsid w:val="00BA1AAA"/>
    <w:rsid w:val="00BA2B01"/>
    <w:rsid w:val="00BA417D"/>
    <w:rsid w:val="00BA4183"/>
    <w:rsid w:val="00BA4988"/>
    <w:rsid w:val="00BA64B6"/>
    <w:rsid w:val="00BA6674"/>
    <w:rsid w:val="00BA754A"/>
    <w:rsid w:val="00BA7812"/>
    <w:rsid w:val="00BB0296"/>
    <w:rsid w:val="00BB05A0"/>
    <w:rsid w:val="00BB24B5"/>
    <w:rsid w:val="00BB26DA"/>
    <w:rsid w:val="00BB2DDF"/>
    <w:rsid w:val="00BB3857"/>
    <w:rsid w:val="00BB3A2C"/>
    <w:rsid w:val="00BB4694"/>
    <w:rsid w:val="00BB4A5D"/>
    <w:rsid w:val="00BB4D04"/>
    <w:rsid w:val="00BB5BE6"/>
    <w:rsid w:val="00BB5C20"/>
    <w:rsid w:val="00BB6258"/>
    <w:rsid w:val="00BB65DC"/>
    <w:rsid w:val="00BB6DF8"/>
    <w:rsid w:val="00BC11D9"/>
    <w:rsid w:val="00BC24AD"/>
    <w:rsid w:val="00BC2567"/>
    <w:rsid w:val="00BC27C3"/>
    <w:rsid w:val="00BC302A"/>
    <w:rsid w:val="00BC3B04"/>
    <w:rsid w:val="00BC43A7"/>
    <w:rsid w:val="00BC47DD"/>
    <w:rsid w:val="00BC55F0"/>
    <w:rsid w:val="00BC5917"/>
    <w:rsid w:val="00BC672E"/>
    <w:rsid w:val="00BC76DC"/>
    <w:rsid w:val="00BC7FAB"/>
    <w:rsid w:val="00BD1298"/>
    <w:rsid w:val="00BD2031"/>
    <w:rsid w:val="00BD27C6"/>
    <w:rsid w:val="00BD27D3"/>
    <w:rsid w:val="00BD2B9F"/>
    <w:rsid w:val="00BD4F93"/>
    <w:rsid w:val="00BD6078"/>
    <w:rsid w:val="00BD6E81"/>
    <w:rsid w:val="00BD7540"/>
    <w:rsid w:val="00BD76A0"/>
    <w:rsid w:val="00BD7B4B"/>
    <w:rsid w:val="00BE0BF2"/>
    <w:rsid w:val="00BE2AB1"/>
    <w:rsid w:val="00BE32EB"/>
    <w:rsid w:val="00BE332A"/>
    <w:rsid w:val="00BE3CF5"/>
    <w:rsid w:val="00BE5732"/>
    <w:rsid w:val="00BF0C24"/>
    <w:rsid w:val="00BF1219"/>
    <w:rsid w:val="00BF1F2E"/>
    <w:rsid w:val="00BF3DE3"/>
    <w:rsid w:val="00BF5EA4"/>
    <w:rsid w:val="00BF666C"/>
    <w:rsid w:val="00BF6ABF"/>
    <w:rsid w:val="00BF7721"/>
    <w:rsid w:val="00C00428"/>
    <w:rsid w:val="00C01197"/>
    <w:rsid w:val="00C011E6"/>
    <w:rsid w:val="00C01D63"/>
    <w:rsid w:val="00C04604"/>
    <w:rsid w:val="00C06CAD"/>
    <w:rsid w:val="00C0707A"/>
    <w:rsid w:val="00C071D9"/>
    <w:rsid w:val="00C07271"/>
    <w:rsid w:val="00C07C81"/>
    <w:rsid w:val="00C10583"/>
    <w:rsid w:val="00C11916"/>
    <w:rsid w:val="00C11EB2"/>
    <w:rsid w:val="00C123AB"/>
    <w:rsid w:val="00C1537E"/>
    <w:rsid w:val="00C15838"/>
    <w:rsid w:val="00C15E9F"/>
    <w:rsid w:val="00C16378"/>
    <w:rsid w:val="00C17EF7"/>
    <w:rsid w:val="00C20872"/>
    <w:rsid w:val="00C21276"/>
    <w:rsid w:val="00C219BF"/>
    <w:rsid w:val="00C221D2"/>
    <w:rsid w:val="00C24484"/>
    <w:rsid w:val="00C24809"/>
    <w:rsid w:val="00C24DCF"/>
    <w:rsid w:val="00C254DC"/>
    <w:rsid w:val="00C26130"/>
    <w:rsid w:val="00C306F2"/>
    <w:rsid w:val="00C32416"/>
    <w:rsid w:val="00C33ABF"/>
    <w:rsid w:val="00C33E40"/>
    <w:rsid w:val="00C341FE"/>
    <w:rsid w:val="00C3474A"/>
    <w:rsid w:val="00C35B92"/>
    <w:rsid w:val="00C35DA0"/>
    <w:rsid w:val="00C363F0"/>
    <w:rsid w:val="00C370AE"/>
    <w:rsid w:val="00C3718D"/>
    <w:rsid w:val="00C37269"/>
    <w:rsid w:val="00C37427"/>
    <w:rsid w:val="00C37A76"/>
    <w:rsid w:val="00C40C31"/>
    <w:rsid w:val="00C41DDC"/>
    <w:rsid w:val="00C42512"/>
    <w:rsid w:val="00C42AA3"/>
    <w:rsid w:val="00C44313"/>
    <w:rsid w:val="00C46156"/>
    <w:rsid w:val="00C50241"/>
    <w:rsid w:val="00C50277"/>
    <w:rsid w:val="00C508C8"/>
    <w:rsid w:val="00C51EE7"/>
    <w:rsid w:val="00C52E1E"/>
    <w:rsid w:val="00C5353C"/>
    <w:rsid w:val="00C5459C"/>
    <w:rsid w:val="00C5460C"/>
    <w:rsid w:val="00C54785"/>
    <w:rsid w:val="00C55138"/>
    <w:rsid w:val="00C55167"/>
    <w:rsid w:val="00C5523C"/>
    <w:rsid w:val="00C56052"/>
    <w:rsid w:val="00C567A4"/>
    <w:rsid w:val="00C57295"/>
    <w:rsid w:val="00C57C8E"/>
    <w:rsid w:val="00C61AC2"/>
    <w:rsid w:val="00C62115"/>
    <w:rsid w:val="00C63AAC"/>
    <w:rsid w:val="00C63C9C"/>
    <w:rsid w:val="00C64209"/>
    <w:rsid w:val="00C6522F"/>
    <w:rsid w:val="00C720CA"/>
    <w:rsid w:val="00C72A48"/>
    <w:rsid w:val="00C734E8"/>
    <w:rsid w:val="00C74C67"/>
    <w:rsid w:val="00C77ABE"/>
    <w:rsid w:val="00C77E24"/>
    <w:rsid w:val="00C8105A"/>
    <w:rsid w:val="00C82065"/>
    <w:rsid w:val="00C84D29"/>
    <w:rsid w:val="00C8559B"/>
    <w:rsid w:val="00C85686"/>
    <w:rsid w:val="00C85CBA"/>
    <w:rsid w:val="00C85DB1"/>
    <w:rsid w:val="00C86541"/>
    <w:rsid w:val="00C86804"/>
    <w:rsid w:val="00C86F82"/>
    <w:rsid w:val="00C87C39"/>
    <w:rsid w:val="00C908C0"/>
    <w:rsid w:val="00C91D9B"/>
    <w:rsid w:val="00C92283"/>
    <w:rsid w:val="00C92370"/>
    <w:rsid w:val="00C95501"/>
    <w:rsid w:val="00C956FB"/>
    <w:rsid w:val="00C966C8"/>
    <w:rsid w:val="00C97285"/>
    <w:rsid w:val="00C9756E"/>
    <w:rsid w:val="00CA29F0"/>
    <w:rsid w:val="00CA40F2"/>
    <w:rsid w:val="00CA4642"/>
    <w:rsid w:val="00CA563C"/>
    <w:rsid w:val="00CA77C1"/>
    <w:rsid w:val="00CB2583"/>
    <w:rsid w:val="00CB306B"/>
    <w:rsid w:val="00CB421B"/>
    <w:rsid w:val="00CB4CE9"/>
    <w:rsid w:val="00CB6F26"/>
    <w:rsid w:val="00CB78A3"/>
    <w:rsid w:val="00CC0CA2"/>
    <w:rsid w:val="00CC2064"/>
    <w:rsid w:val="00CC4286"/>
    <w:rsid w:val="00CC500D"/>
    <w:rsid w:val="00CD1528"/>
    <w:rsid w:val="00CD31D5"/>
    <w:rsid w:val="00CD3269"/>
    <w:rsid w:val="00CD3EDC"/>
    <w:rsid w:val="00CD4973"/>
    <w:rsid w:val="00CD7C30"/>
    <w:rsid w:val="00CE17FC"/>
    <w:rsid w:val="00CE19F6"/>
    <w:rsid w:val="00CE4990"/>
    <w:rsid w:val="00CE53AC"/>
    <w:rsid w:val="00CF1030"/>
    <w:rsid w:val="00CF3C31"/>
    <w:rsid w:val="00CF56EA"/>
    <w:rsid w:val="00CF5FBF"/>
    <w:rsid w:val="00CF7091"/>
    <w:rsid w:val="00CF71CE"/>
    <w:rsid w:val="00CF7AF3"/>
    <w:rsid w:val="00CF7E89"/>
    <w:rsid w:val="00CF7EFA"/>
    <w:rsid w:val="00D00687"/>
    <w:rsid w:val="00D012D4"/>
    <w:rsid w:val="00D0156F"/>
    <w:rsid w:val="00D018E4"/>
    <w:rsid w:val="00D01BBE"/>
    <w:rsid w:val="00D02C97"/>
    <w:rsid w:val="00D03BEF"/>
    <w:rsid w:val="00D03C6B"/>
    <w:rsid w:val="00D0511A"/>
    <w:rsid w:val="00D05D78"/>
    <w:rsid w:val="00D0637B"/>
    <w:rsid w:val="00D063C3"/>
    <w:rsid w:val="00D06B12"/>
    <w:rsid w:val="00D06D9F"/>
    <w:rsid w:val="00D076D1"/>
    <w:rsid w:val="00D07814"/>
    <w:rsid w:val="00D10216"/>
    <w:rsid w:val="00D10952"/>
    <w:rsid w:val="00D11424"/>
    <w:rsid w:val="00D11CFB"/>
    <w:rsid w:val="00D128FD"/>
    <w:rsid w:val="00D12B24"/>
    <w:rsid w:val="00D1489E"/>
    <w:rsid w:val="00D156A2"/>
    <w:rsid w:val="00D1573E"/>
    <w:rsid w:val="00D15D9C"/>
    <w:rsid w:val="00D15EA4"/>
    <w:rsid w:val="00D16839"/>
    <w:rsid w:val="00D17438"/>
    <w:rsid w:val="00D17505"/>
    <w:rsid w:val="00D17B66"/>
    <w:rsid w:val="00D17E4D"/>
    <w:rsid w:val="00D20929"/>
    <w:rsid w:val="00D242E7"/>
    <w:rsid w:val="00D24682"/>
    <w:rsid w:val="00D24759"/>
    <w:rsid w:val="00D25199"/>
    <w:rsid w:val="00D255AE"/>
    <w:rsid w:val="00D26449"/>
    <w:rsid w:val="00D27E81"/>
    <w:rsid w:val="00D323E2"/>
    <w:rsid w:val="00D335F1"/>
    <w:rsid w:val="00D35618"/>
    <w:rsid w:val="00D35813"/>
    <w:rsid w:val="00D359D9"/>
    <w:rsid w:val="00D359F0"/>
    <w:rsid w:val="00D377E1"/>
    <w:rsid w:val="00D3793E"/>
    <w:rsid w:val="00D40532"/>
    <w:rsid w:val="00D41275"/>
    <w:rsid w:val="00D4200A"/>
    <w:rsid w:val="00D4243C"/>
    <w:rsid w:val="00D43443"/>
    <w:rsid w:val="00D44455"/>
    <w:rsid w:val="00D44573"/>
    <w:rsid w:val="00D44C0C"/>
    <w:rsid w:val="00D46CA9"/>
    <w:rsid w:val="00D478A8"/>
    <w:rsid w:val="00D47FF4"/>
    <w:rsid w:val="00D500C6"/>
    <w:rsid w:val="00D50B12"/>
    <w:rsid w:val="00D50FA1"/>
    <w:rsid w:val="00D5200A"/>
    <w:rsid w:val="00D533A9"/>
    <w:rsid w:val="00D53E48"/>
    <w:rsid w:val="00D53FDC"/>
    <w:rsid w:val="00D544DE"/>
    <w:rsid w:val="00D55F7B"/>
    <w:rsid w:val="00D56C16"/>
    <w:rsid w:val="00D56EE1"/>
    <w:rsid w:val="00D60BCA"/>
    <w:rsid w:val="00D60F1D"/>
    <w:rsid w:val="00D615A9"/>
    <w:rsid w:val="00D61DA7"/>
    <w:rsid w:val="00D62AB6"/>
    <w:rsid w:val="00D63DEE"/>
    <w:rsid w:val="00D66003"/>
    <w:rsid w:val="00D66957"/>
    <w:rsid w:val="00D706FC"/>
    <w:rsid w:val="00D736FA"/>
    <w:rsid w:val="00D76422"/>
    <w:rsid w:val="00D8175C"/>
    <w:rsid w:val="00D82150"/>
    <w:rsid w:val="00D823D4"/>
    <w:rsid w:val="00D82999"/>
    <w:rsid w:val="00D829FB"/>
    <w:rsid w:val="00D83C6F"/>
    <w:rsid w:val="00D847E6"/>
    <w:rsid w:val="00D856F3"/>
    <w:rsid w:val="00D86546"/>
    <w:rsid w:val="00D8660B"/>
    <w:rsid w:val="00D87386"/>
    <w:rsid w:val="00D877CC"/>
    <w:rsid w:val="00D87962"/>
    <w:rsid w:val="00D918DB"/>
    <w:rsid w:val="00D91DE5"/>
    <w:rsid w:val="00D92B32"/>
    <w:rsid w:val="00D93847"/>
    <w:rsid w:val="00D93CCF"/>
    <w:rsid w:val="00D9501F"/>
    <w:rsid w:val="00D952C6"/>
    <w:rsid w:val="00D95F5A"/>
    <w:rsid w:val="00D9682A"/>
    <w:rsid w:val="00D96DA3"/>
    <w:rsid w:val="00D9736F"/>
    <w:rsid w:val="00D973CD"/>
    <w:rsid w:val="00D977B0"/>
    <w:rsid w:val="00DA20EB"/>
    <w:rsid w:val="00DA270E"/>
    <w:rsid w:val="00DA2DF6"/>
    <w:rsid w:val="00DA2F45"/>
    <w:rsid w:val="00DA53E3"/>
    <w:rsid w:val="00DA5603"/>
    <w:rsid w:val="00DA5670"/>
    <w:rsid w:val="00DA7121"/>
    <w:rsid w:val="00DA79E3"/>
    <w:rsid w:val="00DB07BC"/>
    <w:rsid w:val="00DB2D3D"/>
    <w:rsid w:val="00DB5D6F"/>
    <w:rsid w:val="00DB7CB6"/>
    <w:rsid w:val="00DB7E01"/>
    <w:rsid w:val="00DC3323"/>
    <w:rsid w:val="00DC394B"/>
    <w:rsid w:val="00DC46DA"/>
    <w:rsid w:val="00DC4787"/>
    <w:rsid w:val="00DC4A73"/>
    <w:rsid w:val="00DC5708"/>
    <w:rsid w:val="00DC673D"/>
    <w:rsid w:val="00DC6F48"/>
    <w:rsid w:val="00DC70F3"/>
    <w:rsid w:val="00DC7170"/>
    <w:rsid w:val="00DC7E95"/>
    <w:rsid w:val="00DD29ED"/>
    <w:rsid w:val="00DD36F0"/>
    <w:rsid w:val="00DD5828"/>
    <w:rsid w:val="00DE0A0D"/>
    <w:rsid w:val="00DE1020"/>
    <w:rsid w:val="00DE159E"/>
    <w:rsid w:val="00DE1AB7"/>
    <w:rsid w:val="00DE1DC7"/>
    <w:rsid w:val="00DE30A1"/>
    <w:rsid w:val="00DE3744"/>
    <w:rsid w:val="00DE3966"/>
    <w:rsid w:val="00DE4661"/>
    <w:rsid w:val="00DE7A9B"/>
    <w:rsid w:val="00DF000E"/>
    <w:rsid w:val="00DF0815"/>
    <w:rsid w:val="00DF1722"/>
    <w:rsid w:val="00DF2A99"/>
    <w:rsid w:val="00DF2D2B"/>
    <w:rsid w:val="00DF35F3"/>
    <w:rsid w:val="00DF3F9B"/>
    <w:rsid w:val="00DF437F"/>
    <w:rsid w:val="00DF4705"/>
    <w:rsid w:val="00DF48B8"/>
    <w:rsid w:val="00DF5A45"/>
    <w:rsid w:val="00DF6526"/>
    <w:rsid w:val="00DF6F2C"/>
    <w:rsid w:val="00DF78B4"/>
    <w:rsid w:val="00E008AA"/>
    <w:rsid w:val="00E0189D"/>
    <w:rsid w:val="00E021E8"/>
    <w:rsid w:val="00E03863"/>
    <w:rsid w:val="00E03AC5"/>
    <w:rsid w:val="00E0535F"/>
    <w:rsid w:val="00E0566B"/>
    <w:rsid w:val="00E05B6E"/>
    <w:rsid w:val="00E11F51"/>
    <w:rsid w:val="00E12510"/>
    <w:rsid w:val="00E12C76"/>
    <w:rsid w:val="00E136BC"/>
    <w:rsid w:val="00E13A24"/>
    <w:rsid w:val="00E13A2E"/>
    <w:rsid w:val="00E13AC2"/>
    <w:rsid w:val="00E15456"/>
    <w:rsid w:val="00E15C25"/>
    <w:rsid w:val="00E16425"/>
    <w:rsid w:val="00E16F94"/>
    <w:rsid w:val="00E17F69"/>
    <w:rsid w:val="00E2209D"/>
    <w:rsid w:val="00E22334"/>
    <w:rsid w:val="00E23135"/>
    <w:rsid w:val="00E23300"/>
    <w:rsid w:val="00E239A0"/>
    <w:rsid w:val="00E2486E"/>
    <w:rsid w:val="00E24986"/>
    <w:rsid w:val="00E26427"/>
    <w:rsid w:val="00E26687"/>
    <w:rsid w:val="00E30087"/>
    <w:rsid w:val="00E338BF"/>
    <w:rsid w:val="00E339BF"/>
    <w:rsid w:val="00E341D5"/>
    <w:rsid w:val="00E35EC8"/>
    <w:rsid w:val="00E3677D"/>
    <w:rsid w:val="00E37A97"/>
    <w:rsid w:val="00E40011"/>
    <w:rsid w:val="00E41D03"/>
    <w:rsid w:val="00E42995"/>
    <w:rsid w:val="00E42C71"/>
    <w:rsid w:val="00E42E8E"/>
    <w:rsid w:val="00E4356D"/>
    <w:rsid w:val="00E4415F"/>
    <w:rsid w:val="00E4448C"/>
    <w:rsid w:val="00E46B8A"/>
    <w:rsid w:val="00E50ADA"/>
    <w:rsid w:val="00E50E3B"/>
    <w:rsid w:val="00E50FD3"/>
    <w:rsid w:val="00E53D3D"/>
    <w:rsid w:val="00E54569"/>
    <w:rsid w:val="00E54E6E"/>
    <w:rsid w:val="00E55B59"/>
    <w:rsid w:val="00E560A2"/>
    <w:rsid w:val="00E572A4"/>
    <w:rsid w:val="00E57C6D"/>
    <w:rsid w:val="00E605E8"/>
    <w:rsid w:val="00E60D75"/>
    <w:rsid w:val="00E61FE4"/>
    <w:rsid w:val="00E63CB0"/>
    <w:rsid w:val="00E63D4A"/>
    <w:rsid w:val="00E64A7A"/>
    <w:rsid w:val="00E64C33"/>
    <w:rsid w:val="00E64CF6"/>
    <w:rsid w:val="00E65029"/>
    <w:rsid w:val="00E65C69"/>
    <w:rsid w:val="00E65FFB"/>
    <w:rsid w:val="00E67325"/>
    <w:rsid w:val="00E71003"/>
    <w:rsid w:val="00E71937"/>
    <w:rsid w:val="00E71FA1"/>
    <w:rsid w:val="00E722D3"/>
    <w:rsid w:val="00E7334F"/>
    <w:rsid w:val="00E7349C"/>
    <w:rsid w:val="00E73518"/>
    <w:rsid w:val="00E73B06"/>
    <w:rsid w:val="00E7419A"/>
    <w:rsid w:val="00E748C5"/>
    <w:rsid w:val="00E74EEF"/>
    <w:rsid w:val="00E7539C"/>
    <w:rsid w:val="00E76AF2"/>
    <w:rsid w:val="00E77136"/>
    <w:rsid w:val="00E80184"/>
    <w:rsid w:val="00E804B9"/>
    <w:rsid w:val="00E82939"/>
    <w:rsid w:val="00E83FBF"/>
    <w:rsid w:val="00E84206"/>
    <w:rsid w:val="00E85215"/>
    <w:rsid w:val="00E8585C"/>
    <w:rsid w:val="00E86514"/>
    <w:rsid w:val="00E874C1"/>
    <w:rsid w:val="00E87AB5"/>
    <w:rsid w:val="00E90EFD"/>
    <w:rsid w:val="00E944BE"/>
    <w:rsid w:val="00E953F9"/>
    <w:rsid w:val="00E954DF"/>
    <w:rsid w:val="00E9664B"/>
    <w:rsid w:val="00E96E9A"/>
    <w:rsid w:val="00EA0FC2"/>
    <w:rsid w:val="00EA36EE"/>
    <w:rsid w:val="00EA36F3"/>
    <w:rsid w:val="00EA4C78"/>
    <w:rsid w:val="00EA585B"/>
    <w:rsid w:val="00EA5952"/>
    <w:rsid w:val="00EA64CA"/>
    <w:rsid w:val="00EA68F1"/>
    <w:rsid w:val="00EA6C96"/>
    <w:rsid w:val="00EA7AB2"/>
    <w:rsid w:val="00EB003A"/>
    <w:rsid w:val="00EB0298"/>
    <w:rsid w:val="00EB0400"/>
    <w:rsid w:val="00EB0604"/>
    <w:rsid w:val="00EB08FC"/>
    <w:rsid w:val="00EB09EC"/>
    <w:rsid w:val="00EB13AA"/>
    <w:rsid w:val="00EB1521"/>
    <w:rsid w:val="00EB27E2"/>
    <w:rsid w:val="00EB5C00"/>
    <w:rsid w:val="00EC0752"/>
    <w:rsid w:val="00EC08DB"/>
    <w:rsid w:val="00EC10A3"/>
    <w:rsid w:val="00EC287D"/>
    <w:rsid w:val="00EC5849"/>
    <w:rsid w:val="00EC586C"/>
    <w:rsid w:val="00EC61A7"/>
    <w:rsid w:val="00EC6E9E"/>
    <w:rsid w:val="00EC784D"/>
    <w:rsid w:val="00ED0759"/>
    <w:rsid w:val="00ED0EA3"/>
    <w:rsid w:val="00ED206F"/>
    <w:rsid w:val="00ED2E56"/>
    <w:rsid w:val="00ED3846"/>
    <w:rsid w:val="00ED484E"/>
    <w:rsid w:val="00ED56FA"/>
    <w:rsid w:val="00ED5E82"/>
    <w:rsid w:val="00ED7819"/>
    <w:rsid w:val="00ED7957"/>
    <w:rsid w:val="00ED7C55"/>
    <w:rsid w:val="00EE0160"/>
    <w:rsid w:val="00EE25CB"/>
    <w:rsid w:val="00EE2AD8"/>
    <w:rsid w:val="00EE32B5"/>
    <w:rsid w:val="00EE7A92"/>
    <w:rsid w:val="00EF018D"/>
    <w:rsid w:val="00EF0714"/>
    <w:rsid w:val="00EF0DB9"/>
    <w:rsid w:val="00EF17C7"/>
    <w:rsid w:val="00EF3738"/>
    <w:rsid w:val="00EF3D59"/>
    <w:rsid w:val="00EF5841"/>
    <w:rsid w:val="00EF64F4"/>
    <w:rsid w:val="00EF6D3F"/>
    <w:rsid w:val="00EF6DE3"/>
    <w:rsid w:val="00F012F8"/>
    <w:rsid w:val="00F03361"/>
    <w:rsid w:val="00F04378"/>
    <w:rsid w:val="00F04924"/>
    <w:rsid w:val="00F04EC1"/>
    <w:rsid w:val="00F05A28"/>
    <w:rsid w:val="00F05BF8"/>
    <w:rsid w:val="00F073A0"/>
    <w:rsid w:val="00F0779F"/>
    <w:rsid w:val="00F1005E"/>
    <w:rsid w:val="00F11316"/>
    <w:rsid w:val="00F11A9E"/>
    <w:rsid w:val="00F11D09"/>
    <w:rsid w:val="00F13B89"/>
    <w:rsid w:val="00F13F9F"/>
    <w:rsid w:val="00F15203"/>
    <w:rsid w:val="00F16490"/>
    <w:rsid w:val="00F204FB"/>
    <w:rsid w:val="00F2118C"/>
    <w:rsid w:val="00F21DC1"/>
    <w:rsid w:val="00F231E8"/>
    <w:rsid w:val="00F24941"/>
    <w:rsid w:val="00F257C2"/>
    <w:rsid w:val="00F265BA"/>
    <w:rsid w:val="00F270A3"/>
    <w:rsid w:val="00F30210"/>
    <w:rsid w:val="00F30376"/>
    <w:rsid w:val="00F30AFD"/>
    <w:rsid w:val="00F313FD"/>
    <w:rsid w:val="00F316A5"/>
    <w:rsid w:val="00F31B57"/>
    <w:rsid w:val="00F32DB3"/>
    <w:rsid w:val="00F3426D"/>
    <w:rsid w:val="00F36828"/>
    <w:rsid w:val="00F41197"/>
    <w:rsid w:val="00F42245"/>
    <w:rsid w:val="00F426A2"/>
    <w:rsid w:val="00F426E2"/>
    <w:rsid w:val="00F42CA3"/>
    <w:rsid w:val="00F439D7"/>
    <w:rsid w:val="00F43C99"/>
    <w:rsid w:val="00F5156D"/>
    <w:rsid w:val="00F519AD"/>
    <w:rsid w:val="00F53214"/>
    <w:rsid w:val="00F5325B"/>
    <w:rsid w:val="00F53BF9"/>
    <w:rsid w:val="00F547AD"/>
    <w:rsid w:val="00F54CEE"/>
    <w:rsid w:val="00F55259"/>
    <w:rsid w:val="00F553CB"/>
    <w:rsid w:val="00F555DB"/>
    <w:rsid w:val="00F55A02"/>
    <w:rsid w:val="00F55C1B"/>
    <w:rsid w:val="00F55C44"/>
    <w:rsid w:val="00F55D64"/>
    <w:rsid w:val="00F55F59"/>
    <w:rsid w:val="00F6094A"/>
    <w:rsid w:val="00F60A1D"/>
    <w:rsid w:val="00F627D5"/>
    <w:rsid w:val="00F62E93"/>
    <w:rsid w:val="00F63FDB"/>
    <w:rsid w:val="00F64EEB"/>
    <w:rsid w:val="00F65173"/>
    <w:rsid w:val="00F65359"/>
    <w:rsid w:val="00F67A1B"/>
    <w:rsid w:val="00F7112B"/>
    <w:rsid w:val="00F73BDD"/>
    <w:rsid w:val="00F77CBE"/>
    <w:rsid w:val="00F813CC"/>
    <w:rsid w:val="00F8161B"/>
    <w:rsid w:val="00F82097"/>
    <w:rsid w:val="00F820BD"/>
    <w:rsid w:val="00F82251"/>
    <w:rsid w:val="00F8253E"/>
    <w:rsid w:val="00F82749"/>
    <w:rsid w:val="00F82C78"/>
    <w:rsid w:val="00F82DAD"/>
    <w:rsid w:val="00F82FE2"/>
    <w:rsid w:val="00F83429"/>
    <w:rsid w:val="00F84451"/>
    <w:rsid w:val="00F84454"/>
    <w:rsid w:val="00F85D6E"/>
    <w:rsid w:val="00F86774"/>
    <w:rsid w:val="00F867D4"/>
    <w:rsid w:val="00F868B4"/>
    <w:rsid w:val="00F869C7"/>
    <w:rsid w:val="00F90877"/>
    <w:rsid w:val="00F931F0"/>
    <w:rsid w:val="00F93D84"/>
    <w:rsid w:val="00F9497F"/>
    <w:rsid w:val="00F94A56"/>
    <w:rsid w:val="00F97018"/>
    <w:rsid w:val="00F9739D"/>
    <w:rsid w:val="00F978F0"/>
    <w:rsid w:val="00FA1674"/>
    <w:rsid w:val="00FA2AED"/>
    <w:rsid w:val="00FA2B0D"/>
    <w:rsid w:val="00FA3A52"/>
    <w:rsid w:val="00FA3AAE"/>
    <w:rsid w:val="00FA4A4F"/>
    <w:rsid w:val="00FA6DBD"/>
    <w:rsid w:val="00FA6F29"/>
    <w:rsid w:val="00FB2575"/>
    <w:rsid w:val="00FB403B"/>
    <w:rsid w:val="00FB40D6"/>
    <w:rsid w:val="00FB4815"/>
    <w:rsid w:val="00FB5965"/>
    <w:rsid w:val="00FB5E45"/>
    <w:rsid w:val="00FB613D"/>
    <w:rsid w:val="00FB6E4B"/>
    <w:rsid w:val="00FB7A90"/>
    <w:rsid w:val="00FB7B7F"/>
    <w:rsid w:val="00FC1BB0"/>
    <w:rsid w:val="00FC1D21"/>
    <w:rsid w:val="00FC2142"/>
    <w:rsid w:val="00FC2AEC"/>
    <w:rsid w:val="00FC304A"/>
    <w:rsid w:val="00FC31D0"/>
    <w:rsid w:val="00FC340B"/>
    <w:rsid w:val="00FC4829"/>
    <w:rsid w:val="00FC6059"/>
    <w:rsid w:val="00FC6E62"/>
    <w:rsid w:val="00FC7C7D"/>
    <w:rsid w:val="00FC7DC2"/>
    <w:rsid w:val="00FD0693"/>
    <w:rsid w:val="00FD1091"/>
    <w:rsid w:val="00FD14A7"/>
    <w:rsid w:val="00FD2114"/>
    <w:rsid w:val="00FD5ADE"/>
    <w:rsid w:val="00FD73D1"/>
    <w:rsid w:val="00FD7674"/>
    <w:rsid w:val="00FD7A6A"/>
    <w:rsid w:val="00FD7B30"/>
    <w:rsid w:val="00FE1378"/>
    <w:rsid w:val="00FE1977"/>
    <w:rsid w:val="00FE2E70"/>
    <w:rsid w:val="00FE34D5"/>
    <w:rsid w:val="00FE47F4"/>
    <w:rsid w:val="00FE49D6"/>
    <w:rsid w:val="00FE53D7"/>
    <w:rsid w:val="00FE719F"/>
    <w:rsid w:val="00FF0AC1"/>
    <w:rsid w:val="00FF1C28"/>
    <w:rsid w:val="00FF2D9E"/>
    <w:rsid w:val="00FF343E"/>
    <w:rsid w:val="00FF3540"/>
    <w:rsid w:val="00FF4848"/>
    <w:rsid w:val="00FF6695"/>
    <w:rsid w:val="00FF67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F4197A2"/>
  <w15:docId w15:val="{6406C93B-532A-41FD-B9FE-B671AF179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Normal"/>
    <w:autoRedefine/>
    <w:qFormat/>
    <w:rsid w:val="004A5FA8"/>
    <w:pPr>
      <w:keepNext/>
      <w:numPr>
        <w:numId w:val="7"/>
      </w:numPr>
      <w:spacing w:before="240" w:after="120"/>
      <w:ind w:left="431" w:hanging="431"/>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E2"/>
    <w:basedOn w:val="Normal"/>
    <w:next w:val="Normal"/>
    <w:link w:val="Titre2Car"/>
    <w:autoRedefine/>
    <w:qFormat/>
    <w:rsid w:val="00682CF2"/>
    <w:pPr>
      <w:keepNext/>
      <w:numPr>
        <w:ilvl w:val="1"/>
        <w:numId w:val="7"/>
      </w:numPr>
      <w:spacing w:before="240" w:after="120"/>
      <w:ind w:left="578" w:hanging="578"/>
      <w:outlineLvl w:val="1"/>
    </w:pPr>
    <w:rPr>
      <w:rFonts w:cs="Arial"/>
      <w:b/>
      <w:bCs/>
      <w:iCs/>
      <w:color w:val="000000"/>
      <w:sz w:val="28"/>
      <w:szCs w:val="28"/>
    </w:rPr>
  </w:style>
  <w:style w:type="paragraph" w:styleId="Titre3">
    <w:name w:val="heading 3"/>
    <w:aliases w:val="H3,TexteTitre3,1.1.1 Titre 3,2h,l3,subhead 2,Heading 3A,h3,3,Titre 3sousp,R&amp;S - Titre 3,Proposal Center 3,sh3,Heading 14,(Alt+3),Arial 12 Fett,Unterabschnitt,Titre 31,t3.T3,Contrat 3,level3,H31,H32,H33,H311,Subhead B,Heading C,T3,Section,27 cm"/>
    <w:basedOn w:val="Normal"/>
    <w:next w:val="Texte"/>
    <w:qFormat/>
    <w:rsid w:val="00CD3269"/>
    <w:pPr>
      <w:keepNext/>
      <w:numPr>
        <w:ilvl w:val="2"/>
        <w:numId w:val="7"/>
      </w:numPr>
      <w:spacing w:before="240"/>
      <w:outlineLvl w:val="2"/>
    </w:pPr>
    <w:rPr>
      <w:rFonts w:cs="Arial"/>
      <w:bCs/>
      <w:sz w:val="24"/>
      <w:szCs w:val="26"/>
    </w:rPr>
  </w:style>
  <w:style w:type="paragraph" w:styleId="Titre4">
    <w:name w:val="heading 4"/>
    <w:aliases w:val="4,F,H41,H42,H43,h4,H4"/>
    <w:basedOn w:val="Normal"/>
    <w:next w:val="Texte"/>
    <w:qFormat/>
    <w:rsid w:val="00CD3269"/>
    <w:pPr>
      <w:keepNext/>
      <w:numPr>
        <w:ilvl w:val="3"/>
        <w:numId w:val="7"/>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Titre niveau 5"/>
    <w:basedOn w:val="Normal"/>
    <w:next w:val="Normal"/>
    <w:qFormat/>
    <w:rsid w:val="00CD3269"/>
    <w:pPr>
      <w:numPr>
        <w:ilvl w:val="4"/>
        <w:numId w:val="7"/>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7"/>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7"/>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7"/>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7"/>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link w:val="En-tteCar"/>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basedOn w:val="Normal"/>
    <w:link w:val="CorpsdetexteCar"/>
    <w:autoRedefine/>
    <w:rsid w:val="0044665E"/>
    <w:pPr>
      <w:spacing w:before="40" w:after="40"/>
      <w:jc w:val="both"/>
    </w:pPr>
    <w:rPr>
      <w:rFonts w:ascii="Arial" w:hAnsi="Arial" w:cs="Arial"/>
      <w:i/>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380872"/>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rPr>
  </w:style>
  <w:style w:type="paragraph" w:customStyle="1" w:styleId="Textenum1">
    <w:name w:val="Texte_énum_1"/>
    <w:basedOn w:val="Texte"/>
    <w:link w:val="Textenum1Car"/>
    <w:qFormat/>
    <w:rsid w:val="008021A7"/>
    <w:pPr>
      <w:numPr>
        <w:numId w:val="1"/>
      </w:num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5376AC"/>
    <w:pPr>
      <w:spacing w:before="120"/>
    </w:pPr>
    <w:rPr>
      <w:b/>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link w:val="TitreCar"/>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customStyle="1" w:styleId="Texte3">
    <w:name w:val="Texte_3"/>
    <w:basedOn w:val="Texte"/>
    <w:rsid w:val="00436119"/>
    <w:pPr>
      <w:ind w:left="1077"/>
    </w:pPr>
    <w:rPr>
      <w:rFonts w:ascii="Arial" w:hAnsi="Arial" w:cs="Times New Roman"/>
      <w:bCs/>
    </w:rPr>
  </w:style>
  <w:style w:type="paragraph" w:customStyle="1" w:styleId="Texte-num3">
    <w:name w:val="Texte-énum 3"/>
    <w:basedOn w:val="Textenum2"/>
    <w:rsid w:val="00436119"/>
    <w:pPr>
      <w:numPr>
        <w:numId w:val="0"/>
      </w:numPr>
      <w:tabs>
        <w:tab w:val="left" w:pos="680"/>
        <w:tab w:val="num" w:pos="1080"/>
      </w:tabs>
      <w:spacing w:before="60"/>
      <w:ind w:left="1077" w:hanging="510"/>
    </w:pPr>
    <w:rPr>
      <w:rFonts w:ascii="Arial" w:hAnsi="Arial" w:cs="Times New Roman"/>
    </w:rPr>
  </w:style>
  <w:style w:type="paragraph" w:customStyle="1" w:styleId="Contrattitre2">
    <w:name w:val="Contrat_titre_2"/>
    <w:basedOn w:val="Normal"/>
    <w:next w:val="Normal"/>
    <w:rsid w:val="00CF7AF3"/>
    <w:pPr>
      <w:widowControl w:val="0"/>
      <w:spacing w:before="120"/>
      <w:jc w:val="both"/>
    </w:pPr>
    <w:rPr>
      <w:rFonts w:ascii="Arial" w:hAnsi="Arial"/>
      <w:b/>
      <w:szCs w:val="20"/>
    </w:rPr>
  </w:style>
  <w:style w:type="paragraph" w:customStyle="1" w:styleId="Textefin">
    <w:name w:val="Texte_fin"/>
    <w:basedOn w:val="Normal"/>
    <w:rsid w:val="00CF7AF3"/>
    <w:pPr>
      <w:spacing w:before="120" w:after="720"/>
      <w:jc w:val="both"/>
    </w:pPr>
    <w:rPr>
      <w:rFonts w:ascii="Arial" w:hAnsi="Arial"/>
      <w:color w:val="000000"/>
      <w:szCs w:val="20"/>
    </w:rPr>
  </w:style>
  <w:style w:type="character" w:styleId="lev">
    <w:name w:val="Strong"/>
    <w:qFormat/>
    <w:rsid w:val="00311539"/>
    <w:rPr>
      <w:b/>
      <w:bCs/>
    </w:rPr>
  </w:style>
  <w:style w:type="paragraph" w:customStyle="1" w:styleId="Normal1">
    <w:name w:val="Normal1"/>
    <w:basedOn w:val="Normal"/>
    <w:link w:val="normalCar"/>
    <w:uiPriority w:val="99"/>
    <w:rsid w:val="00F868B4"/>
    <w:pPr>
      <w:jc w:val="both"/>
    </w:pPr>
    <w:rPr>
      <w:rFonts w:ascii="Arial" w:hAnsi="Arial"/>
      <w:szCs w:val="20"/>
    </w:rPr>
  </w:style>
  <w:style w:type="paragraph" w:customStyle="1" w:styleId="Tableautitre">
    <w:name w:val="Tableau_titre"/>
    <w:basedOn w:val="Tableau"/>
    <w:rsid w:val="003C3F20"/>
    <w:pPr>
      <w:shd w:val="solid" w:color="auto" w:fill="000000"/>
      <w:spacing w:before="0" w:after="0"/>
      <w:jc w:val="center"/>
    </w:pPr>
    <w:rPr>
      <w:b/>
      <w:color w:val="FFFFFF"/>
    </w:rPr>
  </w:style>
  <w:style w:type="paragraph" w:styleId="TM3">
    <w:name w:val="toc 3"/>
    <w:basedOn w:val="Normal"/>
    <w:next w:val="Normal"/>
    <w:autoRedefine/>
    <w:uiPriority w:val="39"/>
    <w:rsid w:val="00C55167"/>
    <w:pPr>
      <w:ind w:left="400"/>
    </w:pPr>
  </w:style>
  <w:style w:type="paragraph" w:customStyle="1" w:styleId="CharCharCarCharChar">
    <w:name w:val="Char Char Car Char Char"/>
    <w:basedOn w:val="Normal"/>
    <w:rsid w:val="009364D2"/>
    <w:pPr>
      <w:spacing w:after="160" w:line="240" w:lineRule="exact"/>
    </w:pPr>
    <w:rPr>
      <w:rFonts w:ascii="Verdana" w:hAnsi="Verdana"/>
      <w:szCs w:val="20"/>
      <w:lang w:val="en-US" w:eastAsia="en-US"/>
    </w:rPr>
  </w:style>
  <w:style w:type="paragraph" w:customStyle="1" w:styleId="CarCarCarCar">
    <w:name w:val="Car Car Car Car"/>
    <w:basedOn w:val="Explorateurdedocuments"/>
    <w:rsid w:val="007D568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2">
    <w:name w:val="Normal2"/>
    <w:basedOn w:val="Normal"/>
    <w:rsid w:val="008C2512"/>
    <w:pPr>
      <w:widowControl w:val="0"/>
      <w:jc w:val="both"/>
    </w:pPr>
    <w:rPr>
      <w:rFonts w:ascii="Helvetica 35 Thin" w:hAnsi="Helvetica 35 Thin"/>
      <w:szCs w:val="20"/>
    </w:rPr>
  </w:style>
  <w:style w:type="character" w:customStyle="1" w:styleId="StyleTexte9ptCar">
    <w:name w:val="Style Texte + 9 pt Car"/>
    <w:link w:val="StyleTexte9pt"/>
    <w:locked/>
    <w:rsid w:val="009D4E25"/>
    <w:rPr>
      <w:rFonts w:ascii="Helvetica 55 Roman" w:hAnsi="Helvetica 55 Roman"/>
    </w:rPr>
  </w:style>
  <w:style w:type="paragraph" w:customStyle="1" w:styleId="StyleTexte9pt">
    <w:name w:val="Style Texte + 9 pt"/>
    <w:basedOn w:val="Normal"/>
    <w:link w:val="StyleTexte9ptCar"/>
    <w:rsid w:val="009D4E25"/>
    <w:pPr>
      <w:spacing w:before="120"/>
      <w:jc w:val="both"/>
    </w:pPr>
    <w:rPr>
      <w:szCs w:val="20"/>
    </w:rPr>
  </w:style>
  <w:style w:type="paragraph" w:styleId="Notedebasdepage">
    <w:name w:val="footnote text"/>
    <w:basedOn w:val="Normal"/>
    <w:link w:val="NotedebasdepageCar"/>
    <w:rsid w:val="00FD7A6A"/>
    <w:rPr>
      <w:szCs w:val="20"/>
    </w:rPr>
  </w:style>
  <w:style w:type="character" w:customStyle="1" w:styleId="NotedebasdepageCar">
    <w:name w:val="Note de bas de page Car"/>
    <w:link w:val="Notedebasdepage"/>
    <w:rsid w:val="00FD7A6A"/>
    <w:rPr>
      <w:rFonts w:ascii="Helvetica 55 Roman" w:hAnsi="Helvetica 55 Roman"/>
    </w:rPr>
  </w:style>
  <w:style w:type="character" w:styleId="Appelnotedebasdep">
    <w:name w:val="footnote reference"/>
    <w:rsid w:val="00FD7A6A"/>
    <w:rPr>
      <w:vertAlign w:val="superscript"/>
    </w:rPr>
  </w:style>
  <w:style w:type="paragraph" w:styleId="Paragraphedeliste">
    <w:name w:val="List Paragraph"/>
    <w:basedOn w:val="Normal"/>
    <w:uiPriority w:val="34"/>
    <w:qFormat/>
    <w:rsid w:val="005304D3"/>
    <w:pPr>
      <w:ind w:left="720"/>
      <w:contextualSpacing/>
      <w:jc w:val="both"/>
    </w:pPr>
    <w:rPr>
      <w:rFonts w:ascii="Arial" w:hAnsi="Arial"/>
      <w:szCs w:val="20"/>
    </w:rPr>
  </w:style>
  <w:style w:type="paragraph" w:customStyle="1" w:styleId="Titre1annexesommaire">
    <w:name w:val="Titre 1 annexe sommaire"/>
    <w:basedOn w:val="Normal"/>
    <w:rsid w:val="00791968"/>
    <w:pPr>
      <w:jc w:val="both"/>
    </w:pPr>
    <w:rPr>
      <w:color w:val="FF6600"/>
      <w:sz w:val="28"/>
      <w:szCs w:val="28"/>
    </w:rPr>
  </w:style>
  <w:style w:type="character" w:customStyle="1" w:styleId="PieddepageCar">
    <w:name w:val="Pied de page Car"/>
    <w:aliases w:val="p Car"/>
    <w:link w:val="Pieddepage"/>
    <w:rsid w:val="00791968"/>
    <w:rPr>
      <w:rFonts w:ascii="Helvetica 55 Roman" w:hAnsi="Helvetica 55 Roman"/>
      <w:szCs w:val="24"/>
    </w:rPr>
  </w:style>
  <w:style w:type="character" w:customStyle="1" w:styleId="En-tteCar">
    <w:name w:val="En-tête Car"/>
    <w:link w:val="En-tte"/>
    <w:rsid w:val="00791968"/>
    <w:rPr>
      <w:rFonts w:ascii="Helvetica 55 Roman" w:hAnsi="Helvetica 55 Roman"/>
      <w:szCs w:val="24"/>
    </w:rPr>
  </w:style>
  <w:style w:type="paragraph" w:customStyle="1" w:styleId="Normal8">
    <w:name w:val="Normal 8"/>
    <w:basedOn w:val="Normal"/>
    <w:rsid w:val="00791968"/>
    <w:rPr>
      <w:rFonts w:ascii="Arial" w:hAnsi="Arial"/>
      <w:sz w:val="16"/>
      <w:szCs w:val="20"/>
    </w:rPr>
  </w:style>
  <w:style w:type="paragraph" w:customStyle="1" w:styleId="Normal8gras">
    <w:name w:val="Normal 8 gras"/>
    <w:basedOn w:val="Normal"/>
    <w:rsid w:val="00791968"/>
    <w:pPr>
      <w:widowControl w:val="0"/>
      <w:jc w:val="both"/>
    </w:pPr>
    <w:rPr>
      <w:rFonts w:ascii="Arial" w:hAnsi="Arial"/>
      <w:b/>
      <w:sz w:val="16"/>
      <w:szCs w:val="20"/>
    </w:rPr>
  </w:style>
  <w:style w:type="paragraph" w:customStyle="1" w:styleId="Texte1-num">
    <w:name w:val="Texte 1 - énum"/>
    <w:basedOn w:val="Normal"/>
    <w:rsid w:val="006B1880"/>
    <w:pPr>
      <w:widowControl w:val="0"/>
      <w:numPr>
        <w:numId w:val="6"/>
      </w:numPr>
      <w:jc w:val="both"/>
    </w:pPr>
    <w:rPr>
      <w:rFonts w:ascii="Arial" w:hAnsi="Arial"/>
      <w:sz w:val="22"/>
      <w:szCs w:val="20"/>
    </w:rPr>
  </w:style>
  <w:style w:type="paragraph" w:customStyle="1" w:styleId="Image">
    <w:name w:val="Image"/>
    <w:basedOn w:val="Normal"/>
    <w:next w:val="Texte"/>
    <w:rsid w:val="00894328"/>
    <w:pPr>
      <w:spacing w:before="180" w:after="180"/>
      <w:jc w:val="center"/>
    </w:pPr>
    <w:rPr>
      <w:rFonts w:ascii="Arial" w:hAnsi="Arial"/>
      <w:szCs w:val="20"/>
    </w:rPr>
  </w:style>
  <w:style w:type="paragraph" w:customStyle="1" w:styleId="Tableau8">
    <w:name w:val="Tableau_8"/>
    <w:basedOn w:val="Normal"/>
    <w:rsid w:val="00894328"/>
    <w:pPr>
      <w:keepNext/>
      <w:spacing w:before="60" w:after="60"/>
      <w:jc w:val="center"/>
    </w:pPr>
    <w:rPr>
      <w:rFonts w:ascii="Arial" w:hAnsi="Arial"/>
      <w:sz w:val="16"/>
      <w:szCs w:val="20"/>
      <w:lang w:bidi="he-IL"/>
    </w:rPr>
  </w:style>
  <w:style w:type="paragraph" w:styleId="Lgende">
    <w:name w:val="caption"/>
    <w:basedOn w:val="Normal"/>
    <w:next w:val="Normal"/>
    <w:qFormat/>
    <w:rsid w:val="00894328"/>
    <w:pPr>
      <w:spacing w:before="120" w:after="180"/>
      <w:ind w:right="57"/>
      <w:jc w:val="center"/>
    </w:pPr>
    <w:rPr>
      <w:rFonts w:ascii="Arial Gras" w:hAnsi="Arial Gras"/>
      <w:b/>
      <w:bCs/>
      <w:sz w:val="18"/>
      <w:szCs w:val="20"/>
    </w:rPr>
  </w:style>
  <w:style w:type="paragraph" w:customStyle="1" w:styleId="listegnrale">
    <w:name w:val="liste générale"/>
    <w:basedOn w:val="Normal"/>
    <w:rsid w:val="00894328"/>
    <w:pPr>
      <w:keepLines/>
      <w:widowControl w:val="0"/>
      <w:spacing w:after="120"/>
      <w:ind w:left="567" w:hanging="567"/>
      <w:jc w:val="both"/>
    </w:pPr>
    <w:rPr>
      <w:rFonts w:ascii="Arial" w:hAnsi="Arial"/>
      <w:sz w:val="22"/>
      <w:szCs w:val="20"/>
    </w:rPr>
  </w:style>
  <w:style w:type="paragraph" w:styleId="Retraitnormal">
    <w:name w:val="Normal Indent"/>
    <w:basedOn w:val="Normal"/>
    <w:rsid w:val="00894328"/>
    <w:pPr>
      <w:spacing w:after="48"/>
      <w:ind w:left="708"/>
      <w:jc w:val="both"/>
    </w:pPr>
    <w:rPr>
      <w:rFonts w:ascii="Arial" w:hAnsi="Arial"/>
      <w:szCs w:val="20"/>
    </w:rPr>
  </w:style>
  <w:style w:type="paragraph" w:customStyle="1" w:styleId="TableCorps">
    <w:name w:val="TableCorps"/>
    <w:basedOn w:val="Normal"/>
    <w:link w:val="TableCorpsCar"/>
    <w:rsid w:val="00894328"/>
    <w:pPr>
      <w:suppressAutoHyphens/>
      <w:spacing w:before="24" w:after="24"/>
    </w:pPr>
    <w:rPr>
      <w:sz w:val="18"/>
      <w:szCs w:val="20"/>
    </w:rPr>
  </w:style>
  <w:style w:type="paragraph" w:customStyle="1" w:styleId="TableCorpsR2">
    <w:name w:val="TableCorpsR2"/>
    <w:basedOn w:val="Normal"/>
    <w:rsid w:val="00894328"/>
    <w:pPr>
      <w:tabs>
        <w:tab w:val="num" w:pos="668"/>
      </w:tabs>
      <w:suppressAutoHyphens/>
      <w:spacing w:before="24" w:after="24"/>
      <w:ind w:left="697" w:hanging="357"/>
    </w:pPr>
    <w:rPr>
      <w:rFonts w:ascii="Arial" w:hAnsi="Arial"/>
      <w:sz w:val="18"/>
      <w:szCs w:val="20"/>
    </w:rPr>
  </w:style>
  <w:style w:type="character" w:customStyle="1" w:styleId="TableCorpsCar">
    <w:name w:val="TableCorps Car"/>
    <w:link w:val="TableCorps"/>
    <w:rsid w:val="00894328"/>
    <w:rPr>
      <w:rFonts w:ascii="Helvetica 55 Roman" w:hAnsi="Helvetica 55 Roman"/>
      <w:sz w:val="18"/>
    </w:rPr>
  </w:style>
  <w:style w:type="character" w:styleId="Accentuation">
    <w:name w:val="Emphasis"/>
    <w:qFormat/>
    <w:rsid w:val="00894328"/>
    <w:rPr>
      <w:b/>
      <w:bCs/>
      <w:i w:val="0"/>
      <w:iCs w:val="0"/>
    </w:rPr>
  </w:style>
  <w:style w:type="character" w:customStyle="1" w:styleId="lang-en">
    <w:name w:val="lang-en"/>
    <w:rsid w:val="00894328"/>
  </w:style>
  <w:style w:type="paragraph" w:styleId="Listenumros">
    <w:name w:val="List Number"/>
    <w:basedOn w:val="Normal"/>
    <w:rsid w:val="00FE1977"/>
    <w:pPr>
      <w:tabs>
        <w:tab w:val="num" w:pos="720"/>
      </w:tabs>
      <w:ind w:left="720" w:hanging="360"/>
    </w:pPr>
  </w:style>
  <w:style w:type="character" w:customStyle="1" w:styleId="TitreCar">
    <w:name w:val="Titre Car"/>
    <w:link w:val="Titre"/>
    <w:rsid w:val="00921CD6"/>
    <w:rPr>
      <w:rFonts w:ascii="Arial" w:hAnsi="Arial" w:cs="Arial"/>
      <w:b/>
      <w:bCs/>
      <w:sz w:val="40"/>
    </w:rPr>
  </w:style>
  <w:style w:type="paragraph" w:customStyle="1" w:styleId="Textecourant">
    <w:name w:val="Texte courant"/>
    <w:basedOn w:val="Texte"/>
    <w:link w:val="TextecourantCar"/>
    <w:rsid w:val="00427C05"/>
  </w:style>
  <w:style w:type="character" w:customStyle="1" w:styleId="TextecourantCar">
    <w:name w:val="Texte courant Car"/>
    <w:link w:val="Textecourant"/>
    <w:rsid w:val="00427C05"/>
    <w:rPr>
      <w:rFonts w:ascii="Helvetica 55 Roman" w:hAnsi="Helvetica 55 Roman" w:cs="Arial"/>
    </w:rPr>
  </w:style>
  <w:style w:type="paragraph" w:customStyle="1" w:styleId="Default">
    <w:name w:val="Default"/>
    <w:rsid w:val="00291E77"/>
    <w:pPr>
      <w:autoSpaceDE w:val="0"/>
      <w:autoSpaceDN w:val="0"/>
      <w:adjustRightInd w:val="0"/>
    </w:pPr>
    <w:rPr>
      <w:rFonts w:ascii="Corbel" w:hAnsi="Corbel" w:cs="Corbel"/>
      <w:color w:val="000000"/>
      <w:sz w:val="24"/>
      <w:szCs w:val="24"/>
    </w:rPr>
  </w:style>
  <w:style w:type="paragraph" w:customStyle="1" w:styleId="Normal20">
    <w:name w:val="Normal2"/>
    <w:basedOn w:val="Normal"/>
    <w:rsid w:val="00867D49"/>
    <w:pPr>
      <w:widowControl w:val="0"/>
      <w:jc w:val="both"/>
    </w:pPr>
    <w:rPr>
      <w:rFonts w:ascii="Helvetica 35 Thin" w:hAnsi="Helvetica 35 Thin"/>
      <w:szCs w:val="20"/>
    </w:rPr>
  </w:style>
  <w:style w:type="character" w:customStyle="1" w:styleId="normalCar">
    <w:name w:val="normal Car"/>
    <w:link w:val="Normal1"/>
    <w:uiPriority w:val="99"/>
    <w:locked/>
    <w:rsid w:val="00867D49"/>
    <w:rPr>
      <w:rFonts w:ascii="Arial" w:hAnsi="Arial"/>
    </w:rPr>
  </w:style>
  <w:style w:type="paragraph" w:customStyle="1" w:styleId="Normal11">
    <w:name w:val="Normal11"/>
    <w:basedOn w:val="Normal"/>
    <w:uiPriority w:val="99"/>
    <w:rsid w:val="00867D49"/>
    <w:pPr>
      <w:jc w:val="both"/>
    </w:pPr>
    <w:rPr>
      <w:rFonts w:ascii="Arial" w:eastAsia="Calibri" w:hAnsi="Arial" w:cs="Arial"/>
      <w:szCs w:val="20"/>
    </w:rPr>
  </w:style>
  <w:style w:type="paragraph" w:customStyle="1" w:styleId="Tableau10centr">
    <w:name w:val="Tableau_10_centré"/>
    <w:basedOn w:val="Normal"/>
    <w:link w:val="Tableau10centrCar"/>
    <w:rsid w:val="00E8585C"/>
    <w:pPr>
      <w:spacing w:before="60" w:after="60"/>
      <w:jc w:val="center"/>
    </w:pPr>
    <w:rPr>
      <w:rFonts w:ascii="Arial" w:hAnsi="Arial"/>
      <w:snapToGrid w:val="0"/>
      <w:szCs w:val="20"/>
    </w:rPr>
  </w:style>
  <w:style w:type="character" w:customStyle="1" w:styleId="Tableau10centrCar">
    <w:name w:val="Tableau_10_centré Car"/>
    <w:link w:val="Tableau10centr"/>
    <w:rsid w:val="00E8585C"/>
    <w:rPr>
      <w:rFonts w:ascii="Arial" w:hAnsi="Arial"/>
      <w:snapToGrid w:val="0"/>
    </w:rPr>
  </w:style>
  <w:style w:type="paragraph" w:customStyle="1" w:styleId="WW-Corpsdetexte3">
    <w:name w:val="WW-Corps de texte 3"/>
    <w:basedOn w:val="Normal"/>
    <w:rsid w:val="00E8585C"/>
    <w:pPr>
      <w:tabs>
        <w:tab w:val="left" w:pos="284"/>
      </w:tabs>
      <w:suppressAutoHyphens/>
    </w:pPr>
    <w:rPr>
      <w:rFonts w:ascii="Arial" w:hAnsi="Arial"/>
      <w:szCs w:val="20"/>
    </w:rPr>
  </w:style>
  <w:style w:type="paragraph" w:customStyle="1" w:styleId="Nrmal">
    <w:name w:val="Nrmal"/>
    <w:basedOn w:val="Normal"/>
    <w:uiPriority w:val="99"/>
    <w:rsid w:val="001D0A08"/>
    <w:pPr>
      <w:jc w:val="both"/>
    </w:pPr>
    <w:rPr>
      <w:rFonts w:ascii="Arial" w:eastAsia="Calibri" w:hAnsi="Arial" w:cs="Arial"/>
      <w:szCs w:val="20"/>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682CF2"/>
    <w:rPr>
      <w:rFonts w:ascii="Helvetica 55 Roman" w:hAnsi="Helvetica 55 Roman" w:cs="Arial"/>
      <w:b/>
      <w:bCs/>
      <w:iCs/>
      <w:color w:val="000000"/>
      <w:sz w:val="28"/>
      <w:szCs w:val="28"/>
    </w:rPr>
  </w:style>
  <w:style w:type="character" w:customStyle="1" w:styleId="CorpsdetexteCar">
    <w:name w:val="Corps de texte Car"/>
    <w:link w:val="Corpsdetexte"/>
    <w:rsid w:val="00164684"/>
    <w:rPr>
      <w:rFonts w:ascii="Arial" w:hAnsi="Arial" w:cs="Arial"/>
      <w:i/>
      <w:szCs w:val="24"/>
    </w:rPr>
  </w:style>
  <w:style w:type="paragraph" w:styleId="Listepuces2">
    <w:name w:val="List Bullet 2"/>
    <w:basedOn w:val="Normal"/>
    <w:rsid w:val="00FB2575"/>
    <w:pPr>
      <w:numPr>
        <w:numId w:val="49"/>
      </w:numPr>
    </w:pPr>
  </w:style>
  <w:style w:type="paragraph" w:customStyle="1" w:styleId="StyleTitre1">
    <w:name w:val="Style Titre 1"/>
    <w:basedOn w:val="Titre1"/>
    <w:rsid w:val="00EF0DB9"/>
    <w:pPr>
      <w:spacing w:before="480"/>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4450">
      <w:bodyDiv w:val="1"/>
      <w:marLeft w:val="0"/>
      <w:marRight w:val="0"/>
      <w:marTop w:val="0"/>
      <w:marBottom w:val="0"/>
      <w:divBdr>
        <w:top w:val="none" w:sz="0" w:space="0" w:color="auto"/>
        <w:left w:val="none" w:sz="0" w:space="0" w:color="auto"/>
        <w:bottom w:val="none" w:sz="0" w:space="0" w:color="auto"/>
        <w:right w:val="none" w:sz="0" w:space="0" w:color="auto"/>
      </w:divBdr>
    </w:div>
    <w:div w:id="57674936">
      <w:bodyDiv w:val="1"/>
      <w:marLeft w:val="0"/>
      <w:marRight w:val="0"/>
      <w:marTop w:val="0"/>
      <w:marBottom w:val="0"/>
      <w:divBdr>
        <w:top w:val="none" w:sz="0" w:space="0" w:color="auto"/>
        <w:left w:val="none" w:sz="0" w:space="0" w:color="auto"/>
        <w:bottom w:val="none" w:sz="0" w:space="0" w:color="auto"/>
        <w:right w:val="none" w:sz="0" w:space="0" w:color="auto"/>
      </w:divBdr>
    </w:div>
    <w:div w:id="300885146">
      <w:bodyDiv w:val="1"/>
      <w:marLeft w:val="0"/>
      <w:marRight w:val="0"/>
      <w:marTop w:val="0"/>
      <w:marBottom w:val="0"/>
      <w:divBdr>
        <w:top w:val="none" w:sz="0" w:space="0" w:color="auto"/>
        <w:left w:val="none" w:sz="0" w:space="0" w:color="auto"/>
        <w:bottom w:val="none" w:sz="0" w:space="0" w:color="auto"/>
        <w:right w:val="none" w:sz="0" w:space="0" w:color="auto"/>
      </w:divBdr>
    </w:div>
    <w:div w:id="446386086">
      <w:bodyDiv w:val="1"/>
      <w:marLeft w:val="0"/>
      <w:marRight w:val="0"/>
      <w:marTop w:val="0"/>
      <w:marBottom w:val="0"/>
      <w:divBdr>
        <w:top w:val="none" w:sz="0" w:space="0" w:color="auto"/>
        <w:left w:val="none" w:sz="0" w:space="0" w:color="auto"/>
        <w:bottom w:val="none" w:sz="0" w:space="0" w:color="auto"/>
        <w:right w:val="none" w:sz="0" w:space="0" w:color="auto"/>
      </w:divBdr>
    </w:div>
    <w:div w:id="491456682">
      <w:bodyDiv w:val="1"/>
      <w:marLeft w:val="0"/>
      <w:marRight w:val="0"/>
      <w:marTop w:val="0"/>
      <w:marBottom w:val="0"/>
      <w:divBdr>
        <w:top w:val="none" w:sz="0" w:space="0" w:color="auto"/>
        <w:left w:val="none" w:sz="0" w:space="0" w:color="auto"/>
        <w:bottom w:val="none" w:sz="0" w:space="0" w:color="auto"/>
        <w:right w:val="none" w:sz="0" w:space="0" w:color="auto"/>
      </w:divBdr>
    </w:div>
    <w:div w:id="776222095">
      <w:bodyDiv w:val="1"/>
      <w:marLeft w:val="0"/>
      <w:marRight w:val="0"/>
      <w:marTop w:val="0"/>
      <w:marBottom w:val="0"/>
      <w:divBdr>
        <w:top w:val="none" w:sz="0" w:space="0" w:color="auto"/>
        <w:left w:val="none" w:sz="0" w:space="0" w:color="auto"/>
        <w:bottom w:val="none" w:sz="0" w:space="0" w:color="auto"/>
        <w:right w:val="none" w:sz="0" w:space="0" w:color="auto"/>
      </w:divBdr>
    </w:div>
    <w:div w:id="1053232750">
      <w:bodyDiv w:val="1"/>
      <w:marLeft w:val="0"/>
      <w:marRight w:val="0"/>
      <w:marTop w:val="0"/>
      <w:marBottom w:val="0"/>
      <w:divBdr>
        <w:top w:val="none" w:sz="0" w:space="0" w:color="auto"/>
        <w:left w:val="none" w:sz="0" w:space="0" w:color="auto"/>
        <w:bottom w:val="none" w:sz="0" w:space="0" w:color="auto"/>
        <w:right w:val="none" w:sz="0" w:space="0" w:color="auto"/>
      </w:divBdr>
    </w:div>
    <w:div w:id="1104419173">
      <w:bodyDiv w:val="1"/>
      <w:marLeft w:val="0"/>
      <w:marRight w:val="0"/>
      <w:marTop w:val="0"/>
      <w:marBottom w:val="0"/>
      <w:divBdr>
        <w:top w:val="none" w:sz="0" w:space="0" w:color="auto"/>
        <w:left w:val="none" w:sz="0" w:space="0" w:color="auto"/>
        <w:bottom w:val="none" w:sz="0" w:space="0" w:color="auto"/>
        <w:right w:val="none" w:sz="0" w:space="0" w:color="auto"/>
      </w:divBdr>
    </w:div>
    <w:div w:id="1305235909">
      <w:bodyDiv w:val="1"/>
      <w:marLeft w:val="0"/>
      <w:marRight w:val="0"/>
      <w:marTop w:val="0"/>
      <w:marBottom w:val="0"/>
      <w:divBdr>
        <w:top w:val="none" w:sz="0" w:space="0" w:color="auto"/>
        <w:left w:val="none" w:sz="0" w:space="0" w:color="auto"/>
        <w:bottom w:val="none" w:sz="0" w:space="0" w:color="auto"/>
        <w:right w:val="none" w:sz="0" w:space="0" w:color="auto"/>
      </w:divBdr>
    </w:div>
    <w:div w:id="1631353588">
      <w:bodyDiv w:val="1"/>
      <w:marLeft w:val="0"/>
      <w:marRight w:val="0"/>
      <w:marTop w:val="0"/>
      <w:marBottom w:val="0"/>
      <w:divBdr>
        <w:top w:val="none" w:sz="0" w:space="0" w:color="auto"/>
        <w:left w:val="none" w:sz="0" w:space="0" w:color="auto"/>
        <w:bottom w:val="none" w:sz="0" w:space="0" w:color="auto"/>
        <w:right w:val="none" w:sz="0" w:space="0" w:color="auto"/>
      </w:divBdr>
    </w:div>
    <w:div w:id="174733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B08C2-0386-44AD-A8E0-70857E96C3C3}">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4631F15A-3805-4D01-BD6B-3B146F01BDCA}">
  <ds:schemaRefs>
    <ds:schemaRef ds:uri="http://schemas.openxmlformats.org/officeDocument/2006/bibliography"/>
  </ds:schemaRefs>
</ds:datastoreItem>
</file>

<file path=customXml/itemProps3.xml><?xml version="1.0" encoding="utf-8"?>
<ds:datastoreItem xmlns:ds="http://schemas.openxmlformats.org/officeDocument/2006/customXml" ds:itemID="{DF5299A0-E0F7-4A30-A761-2A37F15B6F90}">
  <ds:schemaRefs>
    <ds:schemaRef ds:uri="http://schemas.microsoft.com/sharepoint/v3/contenttype/forms"/>
  </ds:schemaRefs>
</ds:datastoreItem>
</file>

<file path=customXml/itemProps4.xml><?xml version="1.0" encoding="utf-8"?>
<ds:datastoreItem xmlns:ds="http://schemas.openxmlformats.org/officeDocument/2006/customXml" ds:itemID="{EB51EB42-300B-4A3F-A1F3-B70EC98ED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2677</Words>
  <Characters>15090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Company>ORANGE FT Group</Company>
  <LinksUpToDate>false</LinksUpToDate>
  <CharactersWithSpaces>17732</CharactersWithSpaces>
  <SharedDoc>false</SharedDoc>
  <HLinks>
    <vt:vector size="126" baseType="variant">
      <vt:variant>
        <vt:i4>2949126</vt:i4>
      </vt:variant>
      <vt:variant>
        <vt:i4>122</vt:i4>
      </vt:variant>
      <vt:variant>
        <vt:i4>0</vt:i4>
      </vt:variant>
      <vt:variant>
        <vt:i4>5</vt:i4>
      </vt:variant>
      <vt:variant>
        <vt:lpwstr/>
      </vt:variant>
      <vt:variant>
        <vt:lpwstr>_Toc5804365</vt:lpwstr>
      </vt:variant>
      <vt:variant>
        <vt:i4>2949126</vt:i4>
      </vt:variant>
      <vt:variant>
        <vt:i4>116</vt:i4>
      </vt:variant>
      <vt:variant>
        <vt:i4>0</vt:i4>
      </vt:variant>
      <vt:variant>
        <vt:i4>5</vt:i4>
      </vt:variant>
      <vt:variant>
        <vt:lpwstr/>
      </vt:variant>
      <vt:variant>
        <vt:lpwstr>_Toc5804364</vt:lpwstr>
      </vt:variant>
      <vt:variant>
        <vt:i4>2949126</vt:i4>
      </vt:variant>
      <vt:variant>
        <vt:i4>110</vt:i4>
      </vt:variant>
      <vt:variant>
        <vt:i4>0</vt:i4>
      </vt:variant>
      <vt:variant>
        <vt:i4>5</vt:i4>
      </vt:variant>
      <vt:variant>
        <vt:lpwstr/>
      </vt:variant>
      <vt:variant>
        <vt:lpwstr>_Toc5804363</vt:lpwstr>
      </vt:variant>
      <vt:variant>
        <vt:i4>2949126</vt:i4>
      </vt:variant>
      <vt:variant>
        <vt:i4>104</vt:i4>
      </vt:variant>
      <vt:variant>
        <vt:i4>0</vt:i4>
      </vt:variant>
      <vt:variant>
        <vt:i4>5</vt:i4>
      </vt:variant>
      <vt:variant>
        <vt:lpwstr/>
      </vt:variant>
      <vt:variant>
        <vt:lpwstr>_Toc5804362</vt:lpwstr>
      </vt:variant>
      <vt:variant>
        <vt:i4>3014662</vt:i4>
      </vt:variant>
      <vt:variant>
        <vt:i4>98</vt:i4>
      </vt:variant>
      <vt:variant>
        <vt:i4>0</vt:i4>
      </vt:variant>
      <vt:variant>
        <vt:i4>5</vt:i4>
      </vt:variant>
      <vt:variant>
        <vt:lpwstr/>
      </vt:variant>
      <vt:variant>
        <vt:lpwstr>_Toc5804359</vt:lpwstr>
      </vt:variant>
      <vt:variant>
        <vt:i4>3014662</vt:i4>
      </vt:variant>
      <vt:variant>
        <vt:i4>92</vt:i4>
      </vt:variant>
      <vt:variant>
        <vt:i4>0</vt:i4>
      </vt:variant>
      <vt:variant>
        <vt:i4>5</vt:i4>
      </vt:variant>
      <vt:variant>
        <vt:lpwstr/>
      </vt:variant>
      <vt:variant>
        <vt:lpwstr>_Toc5804358</vt:lpwstr>
      </vt:variant>
      <vt:variant>
        <vt:i4>3014662</vt:i4>
      </vt:variant>
      <vt:variant>
        <vt:i4>86</vt:i4>
      </vt:variant>
      <vt:variant>
        <vt:i4>0</vt:i4>
      </vt:variant>
      <vt:variant>
        <vt:i4>5</vt:i4>
      </vt:variant>
      <vt:variant>
        <vt:lpwstr/>
      </vt:variant>
      <vt:variant>
        <vt:lpwstr>_Toc5804357</vt:lpwstr>
      </vt:variant>
      <vt:variant>
        <vt:i4>3014662</vt:i4>
      </vt:variant>
      <vt:variant>
        <vt:i4>80</vt:i4>
      </vt:variant>
      <vt:variant>
        <vt:i4>0</vt:i4>
      </vt:variant>
      <vt:variant>
        <vt:i4>5</vt:i4>
      </vt:variant>
      <vt:variant>
        <vt:lpwstr/>
      </vt:variant>
      <vt:variant>
        <vt:lpwstr>_Toc5804356</vt:lpwstr>
      </vt:variant>
      <vt:variant>
        <vt:i4>3014662</vt:i4>
      </vt:variant>
      <vt:variant>
        <vt:i4>74</vt:i4>
      </vt:variant>
      <vt:variant>
        <vt:i4>0</vt:i4>
      </vt:variant>
      <vt:variant>
        <vt:i4>5</vt:i4>
      </vt:variant>
      <vt:variant>
        <vt:lpwstr/>
      </vt:variant>
      <vt:variant>
        <vt:lpwstr>_Toc5804354</vt:lpwstr>
      </vt:variant>
      <vt:variant>
        <vt:i4>3014662</vt:i4>
      </vt:variant>
      <vt:variant>
        <vt:i4>68</vt:i4>
      </vt:variant>
      <vt:variant>
        <vt:i4>0</vt:i4>
      </vt:variant>
      <vt:variant>
        <vt:i4>5</vt:i4>
      </vt:variant>
      <vt:variant>
        <vt:lpwstr/>
      </vt:variant>
      <vt:variant>
        <vt:lpwstr>_Toc5804353</vt:lpwstr>
      </vt:variant>
      <vt:variant>
        <vt:i4>3014662</vt:i4>
      </vt:variant>
      <vt:variant>
        <vt:i4>62</vt:i4>
      </vt:variant>
      <vt:variant>
        <vt:i4>0</vt:i4>
      </vt:variant>
      <vt:variant>
        <vt:i4>5</vt:i4>
      </vt:variant>
      <vt:variant>
        <vt:lpwstr/>
      </vt:variant>
      <vt:variant>
        <vt:lpwstr>_Toc5804352</vt:lpwstr>
      </vt:variant>
      <vt:variant>
        <vt:i4>3014662</vt:i4>
      </vt:variant>
      <vt:variant>
        <vt:i4>56</vt:i4>
      </vt:variant>
      <vt:variant>
        <vt:i4>0</vt:i4>
      </vt:variant>
      <vt:variant>
        <vt:i4>5</vt:i4>
      </vt:variant>
      <vt:variant>
        <vt:lpwstr/>
      </vt:variant>
      <vt:variant>
        <vt:lpwstr>_Toc5804351</vt:lpwstr>
      </vt:variant>
      <vt:variant>
        <vt:i4>3014662</vt:i4>
      </vt:variant>
      <vt:variant>
        <vt:i4>50</vt:i4>
      </vt:variant>
      <vt:variant>
        <vt:i4>0</vt:i4>
      </vt:variant>
      <vt:variant>
        <vt:i4>5</vt:i4>
      </vt:variant>
      <vt:variant>
        <vt:lpwstr/>
      </vt:variant>
      <vt:variant>
        <vt:lpwstr>_Toc5804350</vt:lpwstr>
      </vt:variant>
      <vt:variant>
        <vt:i4>3080198</vt:i4>
      </vt:variant>
      <vt:variant>
        <vt:i4>44</vt:i4>
      </vt:variant>
      <vt:variant>
        <vt:i4>0</vt:i4>
      </vt:variant>
      <vt:variant>
        <vt:i4>5</vt:i4>
      </vt:variant>
      <vt:variant>
        <vt:lpwstr/>
      </vt:variant>
      <vt:variant>
        <vt:lpwstr>_Toc5804349</vt:lpwstr>
      </vt:variant>
      <vt:variant>
        <vt:i4>3080198</vt:i4>
      </vt:variant>
      <vt:variant>
        <vt:i4>38</vt:i4>
      </vt:variant>
      <vt:variant>
        <vt:i4>0</vt:i4>
      </vt:variant>
      <vt:variant>
        <vt:i4>5</vt:i4>
      </vt:variant>
      <vt:variant>
        <vt:lpwstr/>
      </vt:variant>
      <vt:variant>
        <vt:lpwstr>_Toc5804346</vt:lpwstr>
      </vt:variant>
      <vt:variant>
        <vt:i4>3080198</vt:i4>
      </vt:variant>
      <vt:variant>
        <vt:i4>32</vt:i4>
      </vt:variant>
      <vt:variant>
        <vt:i4>0</vt:i4>
      </vt:variant>
      <vt:variant>
        <vt:i4>5</vt:i4>
      </vt:variant>
      <vt:variant>
        <vt:lpwstr/>
      </vt:variant>
      <vt:variant>
        <vt:lpwstr>_Toc5804345</vt:lpwstr>
      </vt:variant>
      <vt:variant>
        <vt:i4>3080198</vt:i4>
      </vt:variant>
      <vt:variant>
        <vt:i4>26</vt:i4>
      </vt:variant>
      <vt:variant>
        <vt:i4>0</vt:i4>
      </vt:variant>
      <vt:variant>
        <vt:i4>5</vt:i4>
      </vt:variant>
      <vt:variant>
        <vt:lpwstr/>
      </vt:variant>
      <vt:variant>
        <vt:lpwstr>_Toc5804344</vt:lpwstr>
      </vt:variant>
      <vt:variant>
        <vt:i4>3080198</vt:i4>
      </vt:variant>
      <vt:variant>
        <vt:i4>20</vt:i4>
      </vt:variant>
      <vt:variant>
        <vt:i4>0</vt:i4>
      </vt:variant>
      <vt:variant>
        <vt:i4>5</vt:i4>
      </vt:variant>
      <vt:variant>
        <vt:lpwstr/>
      </vt:variant>
      <vt:variant>
        <vt:lpwstr>_Toc5804343</vt:lpwstr>
      </vt:variant>
      <vt:variant>
        <vt:i4>3080198</vt:i4>
      </vt:variant>
      <vt:variant>
        <vt:i4>14</vt:i4>
      </vt:variant>
      <vt:variant>
        <vt:i4>0</vt:i4>
      </vt:variant>
      <vt:variant>
        <vt:i4>5</vt:i4>
      </vt:variant>
      <vt:variant>
        <vt:lpwstr/>
      </vt:variant>
      <vt:variant>
        <vt:lpwstr>_Toc5804342</vt:lpwstr>
      </vt:variant>
      <vt:variant>
        <vt:i4>3080198</vt:i4>
      </vt:variant>
      <vt:variant>
        <vt:i4>8</vt:i4>
      </vt:variant>
      <vt:variant>
        <vt:i4>0</vt:i4>
      </vt:variant>
      <vt:variant>
        <vt:i4>5</vt:i4>
      </vt:variant>
      <vt:variant>
        <vt:lpwstr/>
      </vt:variant>
      <vt:variant>
        <vt:lpwstr>_Toc5804341</vt:lpwstr>
      </vt:variant>
      <vt:variant>
        <vt:i4>3080198</vt:i4>
      </vt:variant>
      <vt:variant>
        <vt:i4>2</vt:i4>
      </vt:variant>
      <vt:variant>
        <vt:i4>0</vt:i4>
      </vt:variant>
      <vt:variant>
        <vt:i4>5</vt:i4>
      </vt:variant>
      <vt:variant>
        <vt:lpwstr/>
      </vt:variant>
      <vt:variant>
        <vt:lpwstr>_Toc5804340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Lancelot</dc:creator>
  <dc:description>application du nouveau format</dc:description>
  <cp:lastModifiedBy>Patrick CHALUMET</cp:lastModifiedBy>
  <cp:revision>21</cp:revision>
  <cp:lastPrinted>2019-04-09T09:33:00Z</cp:lastPrinted>
  <dcterms:created xsi:type="dcterms:W3CDTF">2021-07-23T12:53:00Z</dcterms:created>
  <dcterms:modified xsi:type="dcterms:W3CDTF">2023-10-25T10:31:00Z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